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CB" w:rsidRPr="000532CB" w:rsidRDefault="000532CB" w:rsidP="00A33FFB">
      <w:pPr>
        <w:jc w:val="both"/>
        <w:rPr>
          <w:rFonts w:ascii="Times New Roman" w:hAnsi="Times New Roman" w:cs="Times New Roman"/>
          <w:sz w:val="24"/>
          <w:szCs w:val="24"/>
        </w:rPr>
      </w:pPr>
      <w:r w:rsidRPr="000532CB">
        <w:rPr>
          <w:rFonts w:ascii="Times New Roman" w:hAnsi="Times New Roman" w:cs="Times New Roman"/>
          <w:b/>
          <w:sz w:val="24"/>
          <w:szCs w:val="24"/>
        </w:rPr>
        <w:t>ΘΕΜΑ :</w:t>
      </w:r>
      <w:r w:rsidRPr="000532CB">
        <w:rPr>
          <w:rFonts w:ascii="Times New Roman" w:hAnsi="Times New Roman" w:cs="Times New Roman"/>
          <w:sz w:val="24"/>
          <w:szCs w:val="24"/>
        </w:rPr>
        <w:t xml:space="preserve"> </w:t>
      </w:r>
      <w:bookmarkStart w:id="0" w:name="_GoBack"/>
      <w:r>
        <w:rPr>
          <w:rFonts w:ascii="Times New Roman" w:hAnsi="Times New Roman" w:cs="Times New Roman"/>
          <w:sz w:val="24"/>
          <w:szCs w:val="24"/>
        </w:rPr>
        <w:t>Τελική Επ</w:t>
      </w:r>
      <w:r w:rsidRPr="000532CB">
        <w:rPr>
          <w:rFonts w:ascii="Times New Roman" w:hAnsi="Times New Roman" w:cs="Times New Roman"/>
          <w:sz w:val="24"/>
          <w:szCs w:val="24"/>
        </w:rPr>
        <w:t xml:space="preserve">ιμέτρηση  </w:t>
      </w:r>
      <w:r>
        <w:rPr>
          <w:rFonts w:ascii="Times New Roman" w:hAnsi="Times New Roman" w:cs="Times New Roman"/>
          <w:sz w:val="24"/>
          <w:szCs w:val="24"/>
        </w:rPr>
        <w:t xml:space="preserve">και </w:t>
      </w:r>
      <w:r w:rsidRPr="000532CB">
        <w:rPr>
          <w:rFonts w:ascii="Times New Roman" w:hAnsi="Times New Roman" w:cs="Times New Roman"/>
          <w:sz w:val="24"/>
          <w:szCs w:val="24"/>
        </w:rPr>
        <w:t>τελικό</w:t>
      </w:r>
      <w:r>
        <w:rPr>
          <w:rFonts w:ascii="Times New Roman" w:hAnsi="Times New Roman" w:cs="Times New Roman"/>
          <w:sz w:val="24"/>
          <w:szCs w:val="24"/>
        </w:rPr>
        <w:t>ς</w:t>
      </w:r>
      <w:r w:rsidRPr="000532CB">
        <w:rPr>
          <w:rFonts w:ascii="Times New Roman" w:hAnsi="Times New Roman" w:cs="Times New Roman"/>
          <w:sz w:val="24"/>
          <w:szCs w:val="24"/>
        </w:rPr>
        <w:t xml:space="preserve"> λογαριασμό</w:t>
      </w:r>
      <w:r>
        <w:rPr>
          <w:rFonts w:ascii="Times New Roman" w:hAnsi="Times New Roman" w:cs="Times New Roman"/>
          <w:sz w:val="24"/>
          <w:szCs w:val="24"/>
        </w:rPr>
        <w:t>ς</w:t>
      </w:r>
      <w:bookmarkEnd w:id="0"/>
    </w:p>
    <w:p w:rsidR="000532CB" w:rsidRPr="00907DB3" w:rsidRDefault="000532CB" w:rsidP="000532CB">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w:t>
      </w:r>
      <w:r>
        <w:rPr>
          <w:rFonts w:ascii="Times New Roman" w:eastAsia="Times New Roman" w:hAnsi="Times New Roman" w:cs="Times New Roman"/>
          <w:b/>
          <w:i/>
          <w:color w:val="385623" w:themeColor="accent6" w:themeShade="80"/>
          <w:sz w:val="24"/>
          <w:szCs w:val="24"/>
          <w:lang w:eastAsia="el-GR"/>
        </w:rPr>
        <w:t>9/03</w:t>
      </w:r>
      <w:r w:rsidRPr="00907DB3">
        <w:rPr>
          <w:rFonts w:ascii="Times New Roman" w:eastAsia="Times New Roman" w:hAnsi="Times New Roman" w:cs="Times New Roman"/>
          <w:b/>
          <w:i/>
          <w:color w:val="385623" w:themeColor="accent6" w:themeShade="80"/>
          <w:sz w:val="24"/>
          <w:szCs w:val="24"/>
          <w:lang w:eastAsia="el-GR"/>
        </w:rPr>
        <w:t>/2024</w:t>
      </w:r>
    </w:p>
    <w:p w:rsidR="000532CB" w:rsidRDefault="000532CB" w:rsidP="00A33FFB">
      <w:pPr>
        <w:jc w:val="both"/>
        <w:rPr>
          <w:rFonts w:ascii="Times New Roman" w:hAnsi="Times New Roman" w:cs="Times New Roman"/>
          <w:b/>
          <w:sz w:val="24"/>
          <w:szCs w:val="24"/>
        </w:rPr>
      </w:pPr>
    </w:p>
    <w:p w:rsidR="000532CB" w:rsidRPr="000532CB" w:rsidRDefault="000532CB" w:rsidP="00A33FFB">
      <w:pPr>
        <w:jc w:val="both"/>
        <w:rPr>
          <w:rFonts w:ascii="Times New Roman" w:hAnsi="Times New Roman" w:cs="Times New Roman"/>
          <w:b/>
          <w:sz w:val="24"/>
          <w:szCs w:val="24"/>
        </w:rPr>
      </w:pPr>
      <w:r w:rsidRPr="000532CB">
        <w:rPr>
          <w:rFonts w:ascii="Times New Roman" w:hAnsi="Times New Roman" w:cs="Times New Roman"/>
          <w:b/>
          <w:sz w:val="24"/>
          <w:szCs w:val="24"/>
        </w:rPr>
        <w:t xml:space="preserve">Ερώτηση : </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Θα ήθελα να σας ρωτήσω  τα εξής:</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1)      Είναι υποχρεωμένη η υπηρεσία να εγκρίνει την τελική  επιμέτρηση  όπως κάνει με τις  αναλυτικές;</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2)      Μετά την έγκριση (η την υπογραφή εάν δεν είναι απαραίτητη η έγκριση) της τελικής επιμέτρησης είμαστε υποχρεωμένοι από την νομοθεσία να υποβάλλουμε τελικό λογαριασμό με τις ποσότητες της τελικής επιμέτρησης;</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(Εάν οι ποσότητες της τελικής επιμέτρησης διαφέρουν από αυτές του τελευταίου λογαριασμού</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-είτε προς τα πάνω είτε προς τα κάτω - ευκολονόητο είναι πως θα πρέπει να υποβάλλουμε</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τον τελικό λογαριασμό που θα είναι είτε αρνητικός είτε θετικός.</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Αναφέρομαι όμως στην περίπτωση που όλα βαίνουν ομαλά , δεν υπάρχουν αμφισβητήσεις στις επιμετρήσεις και οι ποσότητες της τελικής επιμέτρησης συμπίπτουν με τις ποσότητες του τελευταίου εγκεκριμένου λογαριασμού.</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Είμαστε υποχρεωμένοι από την νομοθεσία να υποβάλλουμε τελικό = (ουσιαστικά μηδενικό λογαριασμό;)</w:t>
      </w:r>
    </w:p>
    <w:p w:rsidR="00A33FFB" w:rsidRPr="000532CB" w:rsidRDefault="000532CB" w:rsidP="00A33FFB">
      <w:pPr>
        <w:jc w:val="both"/>
        <w:rPr>
          <w:rFonts w:ascii="Times New Roman" w:hAnsi="Times New Roman" w:cs="Times New Roman"/>
          <w:sz w:val="24"/>
          <w:szCs w:val="24"/>
        </w:rPr>
      </w:pPr>
      <w:r>
        <w:rPr>
          <w:rFonts w:ascii="Times New Roman" w:hAnsi="Times New Roman" w:cs="Times New Roman"/>
          <w:sz w:val="24"/>
          <w:szCs w:val="24"/>
        </w:rPr>
        <w:t xml:space="preserve">3) </w:t>
      </w:r>
      <w:r w:rsidR="00A33FFB" w:rsidRPr="000532CB">
        <w:rPr>
          <w:rFonts w:ascii="Times New Roman" w:hAnsi="Times New Roman" w:cs="Times New Roman"/>
          <w:sz w:val="24"/>
          <w:szCs w:val="24"/>
        </w:rPr>
        <w:t>Οι ποσότητες που ο τελικός λογαριασμός περιλαμβάνει είναι αυτές της τελικής επιμέτρησης (όπως τυχόν διορθώθηκε) και για αυτό και ονομάζεται τελικός , έτσι δεν είναι;</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4)      Μετά τον τελικό λογαριασμό μπορούμε να υποβάλλουμε οποιονδήποτε άλλον ΜΗ ΜΗΔΕΝΙΚΟ λογαριασμό π.χ. λογαριασμό ΜΟΝΟ με αναθεώρηση;</w:t>
      </w:r>
    </w:p>
    <w:p w:rsidR="00A33FFB" w:rsidRPr="000532CB" w:rsidRDefault="00A33FFB" w:rsidP="00A33FFB">
      <w:pPr>
        <w:jc w:val="both"/>
        <w:rPr>
          <w:rFonts w:ascii="Times New Roman" w:hAnsi="Times New Roman" w:cs="Times New Roman"/>
          <w:sz w:val="24"/>
          <w:szCs w:val="24"/>
        </w:rPr>
      </w:pPr>
      <w:r w:rsidRPr="000532CB">
        <w:rPr>
          <w:rFonts w:ascii="Times New Roman" w:hAnsi="Times New Roman" w:cs="Times New Roman"/>
          <w:sz w:val="24"/>
          <w:szCs w:val="24"/>
        </w:rPr>
        <w:t>5)</w:t>
      </w:r>
      <w:r w:rsidR="00E15BC5" w:rsidRPr="000532CB">
        <w:rPr>
          <w:rFonts w:ascii="Times New Roman" w:hAnsi="Times New Roman" w:cs="Times New Roman"/>
          <w:sz w:val="24"/>
          <w:szCs w:val="24"/>
        </w:rPr>
        <w:t xml:space="preserve"> </w:t>
      </w:r>
      <w:r w:rsidRPr="000532CB">
        <w:rPr>
          <w:rFonts w:ascii="Times New Roman" w:hAnsi="Times New Roman" w:cs="Times New Roman"/>
          <w:sz w:val="24"/>
          <w:szCs w:val="24"/>
        </w:rPr>
        <w:t>Τον μηδενικό λογαριασμό τον υποβάλλουμε όταν πια έχει γίνει η οριστική παραλαβή του έργου;</w:t>
      </w:r>
    </w:p>
    <w:p w:rsidR="000015C2" w:rsidRPr="000532CB" w:rsidRDefault="000532CB" w:rsidP="00A33FFB">
      <w:pPr>
        <w:jc w:val="both"/>
        <w:rPr>
          <w:rFonts w:ascii="Times New Roman" w:hAnsi="Times New Roman" w:cs="Times New Roman"/>
          <w:sz w:val="24"/>
          <w:szCs w:val="24"/>
        </w:rPr>
      </w:pPr>
      <w:r>
        <w:rPr>
          <w:rFonts w:ascii="Times New Roman" w:hAnsi="Times New Roman" w:cs="Times New Roman"/>
          <w:sz w:val="24"/>
          <w:szCs w:val="24"/>
        </w:rPr>
        <w:t xml:space="preserve">6)   </w:t>
      </w:r>
      <w:r w:rsidR="00A33FFB" w:rsidRPr="000532CB">
        <w:rPr>
          <w:rFonts w:ascii="Times New Roman" w:hAnsi="Times New Roman" w:cs="Times New Roman"/>
          <w:sz w:val="24"/>
          <w:szCs w:val="24"/>
        </w:rPr>
        <w:t>Είμαστε από την νομοθεσία υποχρεωμένοι να υποβάλλουμε μηδενικό λογαριασμό;</w:t>
      </w:r>
    </w:p>
    <w:p w:rsidR="00A33FFB" w:rsidRPr="000532CB" w:rsidRDefault="00A33FFB" w:rsidP="00A33FFB">
      <w:pPr>
        <w:jc w:val="both"/>
        <w:rPr>
          <w:rFonts w:ascii="Times New Roman" w:hAnsi="Times New Roman" w:cs="Times New Roman"/>
          <w:sz w:val="24"/>
          <w:szCs w:val="24"/>
        </w:rPr>
      </w:pPr>
    </w:p>
    <w:p w:rsidR="00A33FFB" w:rsidRPr="000532CB" w:rsidRDefault="00A33FFB" w:rsidP="00A33FFB">
      <w:pPr>
        <w:jc w:val="both"/>
        <w:rPr>
          <w:rFonts w:ascii="Times New Roman" w:hAnsi="Times New Roman" w:cs="Times New Roman"/>
          <w:b/>
          <w:sz w:val="24"/>
          <w:szCs w:val="24"/>
        </w:rPr>
      </w:pPr>
      <w:r w:rsidRPr="000532CB">
        <w:rPr>
          <w:rFonts w:ascii="Times New Roman" w:hAnsi="Times New Roman" w:cs="Times New Roman"/>
          <w:b/>
          <w:sz w:val="24"/>
          <w:szCs w:val="24"/>
        </w:rPr>
        <w:t xml:space="preserve">Απάντηση: </w:t>
      </w:r>
    </w:p>
    <w:p w:rsidR="007A4E1B" w:rsidRPr="000532CB" w:rsidRDefault="007A4E1B" w:rsidP="00A33FFB">
      <w:pPr>
        <w:jc w:val="both"/>
        <w:rPr>
          <w:rFonts w:ascii="Times New Roman" w:hAnsi="Times New Roman" w:cs="Times New Roman"/>
          <w:sz w:val="24"/>
          <w:szCs w:val="24"/>
        </w:rPr>
      </w:pPr>
      <w:r w:rsidRPr="000532CB">
        <w:rPr>
          <w:rFonts w:ascii="Times New Roman" w:hAnsi="Times New Roman" w:cs="Times New Roman"/>
          <w:sz w:val="24"/>
          <w:szCs w:val="24"/>
        </w:rPr>
        <w:t>Καλησπέρα σας.</w:t>
      </w:r>
    </w:p>
    <w:p w:rsidR="00A33FFB" w:rsidRPr="000532CB" w:rsidRDefault="00003517" w:rsidP="00A33FFB">
      <w:pPr>
        <w:jc w:val="both"/>
        <w:rPr>
          <w:rFonts w:ascii="Times New Roman" w:hAnsi="Times New Roman" w:cs="Times New Roman"/>
          <w:sz w:val="24"/>
          <w:szCs w:val="24"/>
        </w:rPr>
      </w:pPr>
      <w:r w:rsidRPr="000532CB">
        <w:rPr>
          <w:rFonts w:ascii="Times New Roman" w:hAnsi="Times New Roman" w:cs="Times New Roman"/>
          <w:sz w:val="24"/>
          <w:szCs w:val="24"/>
        </w:rPr>
        <w:t xml:space="preserve">Τα </w:t>
      </w:r>
      <w:proofErr w:type="spellStart"/>
      <w:r w:rsidRPr="000532CB">
        <w:rPr>
          <w:rFonts w:ascii="Times New Roman" w:hAnsi="Times New Roman" w:cs="Times New Roman"/>
          <w:sz w:val="24"/>
          <w:szCs w:val="24"/>
        </w:rPr>
        <w:t>ερωτούμενα</w:t>
      </w:r>
      <w:proofErr w:type="spellEnd"/>
      <w:r w:rsidRPr="000532CB">
        <w:rPr>
          <w:rFonts w:ascii="Times New Roman" w:hAnsi="Times New Roman" w:cs="Times New Roman"/>
          <w:sz w:val="24"/>
          <w:szCs w:val="24"/>
        </w:rPr>
        <w:t xml:space="preserve"> απαντώνται ως κατωτέρω. Η αναφορά γίνεται αφενός για Έργα </w:t>
      </w:r>
      <w:r w:rsidR="00A33FFB" w:rsidRPr="000532CB">
        <w:rPr>
          <w:rFonts w:ascii="Times New Roman" w:hAnsi="Times New Roman" w:cs="Times New Roman"/>
          <w:sz w:val="24"/>
          <w:szCs w:val="24"/>
        </w:rPr>
        <w:t>που εκτελούνται με τον Ν. 4412/2016 (πριν την τροποποίηση αυτού με τον Ν. 4782/2021)</w:t>
      </w:r>
      <w:r w:rsidRPr="000532CB">
        <w:rPr>
          <w:rFonts w:ascii="Times New Roman" w:hAnsi="Times New Roman" w:cs="Times New Roman"/>
          <w:sz w:val="24"/>
          <w:szCs w:val="24"/>
        </w:rPr>
        <w:t>, ενώ διευκρινίζονται</w:t>
      </w:r>
      <w:r w:rsidR="00E15BC5" w:rsidRPr="000532CB">
        <w:rPr>
          <w:rFonts w:ascii="Times New Roman" w:hAnsi="Times New Roman" w:cs="Times New Roman"/>
          <w:sz w:val="24"/>
          <w:szCs w:val="24"/>
        </w:rPr>
        <w:t xml:space="preserve"> τα αντίστοιχα σημεία και με τις αλλαγές που προέκυψαν λόγω της </w:t>
      </w:r>
      <w:r w:rsidR="00A33FFB" w:rsidRPr="000532CB">
        <w:rPr>
          <w:rFonts w:ascii="Times New Roman" w:hAnsi="Times New Roman" w:cs="Times New Roman"/>
          <w:sz w:val="24"/>
          <w:szCs w:val="24"/>
        </w:rPr>
        <w:t xml:space="preserve"> </w:t>
      </w:r>
      <w:r w:rsidR="00E15BC5" w:rsidRPr="000532CB">
        <w:rPr>
          <w:rFonts w:ascii="Times New Roman" w:hAnsi="Times New Roman" w:cs="Times New Roman"/>
          <w:sz w:val="24"/>
          <w:szCs w:val="24"/>
        </w:rPr>
        <w:t>τροποποίησης</w:t>
      </w:r>
      <w:r w:rsidR="00E15BC5" w:rsidRPr="000532CB">
        <w:rPr>
          <w:sz w:val="24"/>
          <w:szCs w:val="24"/>
        </w:rPr>
        <w:t xml:space="preserve"> </w:t>
      </w:r>
      <w:r w:rsidR="00E15BC5" w:rsidRPr="000532CB">
        <w:rPr>
          <w:rFonts w:ascii="Times New Roman" w:hAnsi="Times New Roman" w:cs="Times New Roman"/>
          <w:sz w:val="24"/>
          <w:szCs w:val="24"/>
        </w:rPr>
        <w:t>του Ν. 4412/2016 με τον Ν. 4782/2021</w:t>
      </w:r>
      <w:r w:rsidR="00A33FFB" w:rsidRPr="000532CB">
        <w:rPr>
          <w:rFonts w:ascii="Times New Roman" w:hAnsi="Times New Roman" w:cs="Times New Roman"/>
          <w:sz w:val="24"/>
          <w:szCs w:val="24"/>
        </w:rPr>
        <w:t xml:space="preserve">: </w:t>
      </w:r>
    </w:p>
    <w:p w:rsidR="005C00A4" w:rsidRPr="000532CB" w:rsidRDefault="007A4E1B" w:rsidP="00A33FFB">
      <w:pPr>
        <w:jc w:val="both"/>
        <w:rPr>
          <w:rFonts w:ascii="Times New Roman" w:hAnsi="Times New Roman" w:cs="Times New Roman"/>
          <w:b/>
          <w:sz w:val="24"/>
          <w:szCs w:val="24"/>
          <w:u w:val="single"/>
        </w:rPr>
      </w:pPr>
      <w:proofErr w:type="spellStart"/>
      <w:r w:rsidRPr="000532CB">
        <w:rPr>
          <w:rFonts w:ascii="Times New Roman" w:hAnsi="Times New Roman" w:cs="Times New Roman"/>
          <w:b/>
          <w:sz w:val="24"/>
          <w:szCs w:val="24"/>
          <w:u w:val="single"/>
        </w:rPr>
        <w:t>Α΄</w:t>
      </w:r>
      <w:r w:rsidR="005C00A4" w:rsidRPr="000532CB">
        <w:rPr>
          <w:rFonts w:ascii="Times New Roman" w:hAnsi="Times New Roman" w:cs="Times New Roman"/>
          <w:b/>
          <w:sz w:val="24"/>
          <w:szCs w:val="24"/>
          <w:u w:val="single"/>
        </w:rPr>
        <w:t>Έλεγχος</w:t>
      </w:r>
      <w:proofErr w:type="spellEnd"/>
      <w:r w:rsidR="005C00A4" w:rsidRPr="000532CB">
        <w:rPr>
          <w:rFonts w:ascii="Times New Roman" w:hAnsi="Times New Roman" w:cs="Times New Roman"/>
          <w:b/>
          <w:sz w:val="24"/>
          <w:szCs w:val="24"/>
          <w:u w:val="single"/>
        </w:rPr>
        <w:t xml:space="preserve"> και Έγκριση της τελικής επιμέτρησης </w:t>
      </w:r>
    </w:p>
    <w:p w:rsidR="007A4E1B" w:rsidRPr="000532CB" w:rsidRDefault="007A4E1B" w:rsidP="00A33FFB">
      <w:pPr>
        <w:jc w:val="both"/>
        <w:rPr>
          <w:rFonts w:ascii="Times New Roman" w:hAnsi="Times New Roman" w:cs="Times New Roman"/>
          <w:b/>
          <w:sz w:val="24"/>
          <w:szCs w:val="24"/>
          <w:u w:val="single"/>
        </w:rPr>
      </w:pPr>
      <w:r w:rsidRPr="000532CB">
        <w:rPr>
          <w:rFonts w:ascii="Times New Roman" w:hAnsi="Times New Roman" w:cs="Times New Roman"/>
          <w:b/>
          <w:sz w:val="24"/>
          <w:szCs w:val="24"/>
          <w:u w:val="single"/>
        </w:rPr>
        <w:lastRenderedPageBreak/>
        <w:t>Α1. Με τον Ν. 4412/2016 (πριν την τροποποίηση αυτού με τον Ν. 4782/2021)</w:t>
      </w:r>
    </w:p>
    <w:p w:rsidR="00A33FFB" w:rsidRPr="000532CB" w:rsidRDefault="00A33FFB" w:rsidP="00A33FFB">
      <w:pPr>
        <w:jc w:val="both"/>
        <w:rPr>
          <w:rFonts w:ascii="Times New Roman" w:hAnsi="Times New Roman" w:cs="Times New Roman"/>
          <w:i/>
          <w:sz w:val="24"/>
          <w:szCs w:val="24"/>
        </w:rPr>
      </w:pPr>
      <w:r w:rsidRPr="000532CB">
        <w:rPr>
          <w:rFonts w:ascii="Times New Roman" w:hAnsi="Times New Roman" w:cs="Times New Roman"/>
          <w:sz w:val="24"/>
          <w:szCs w:val="24"/>
        </w:rPr>
        <w:t>Παρ. 5 Άρθρου 151 Επιμετρήσεις :</w:t>
      </w:r>
      <w:r w:rsidR="00DE7A91" w:rsidRPr="000532CB">
        <w:rPr>
          <w:rFonts w:ascii="Times New Roman" w:hAnsi="Times New Roman" w:cs="Times New Roman"/>
          <w:sz w:val="24"/>
          <w:szCs w:val="24"/>
        </w:rPr>
        <w:t xml:space="preserve"> </w:t>
      </w:r>
      <w:r w:rsidR="00DE7A91" w:rsidRPr="000532CB">
        <w:rPr>
          <w:rFonts w:ascii="Times New Roman" w:hAnsi="Times New Roman" w:cs="Times New Roman"/>
          <w:i/>
          <w:sz w:val="24"/>
          <w:szCs w:val="24"/>
        </w:rPr>
        <w:t>«</w:t>
      </w:r>
      <w:r w:rsidRPr="000532CB">
        <w:rPr>
          <w:rFonts w:ascii="Times New Roman" w:hAnsi="Times New Roman" w:cs="Times New Roman"/>
          <w:i/>
          <w:sz w:val="24"/>
          <w:szCs w:val="24"/>
        </w:rPr>
        <w:t>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r w:rsidR="00DE7A91" w:rsidRPr="000532CB">
        <w:rPr>
          <w:rFonts w:ascii="Times New Roman" w:hAnsi="Times New Roman" w:cs="Times New Roman"/>
          <w:i/>
          <w:sz w:val="24"/>
          <w:szCs w:val="24"/>
        </w:rPr>
        <w:t>»</w:t>
      </w:r>
      <w:r w:rsidRPr="000532CB">
        <w:rPr>
          <w:rFonts w:ascii="Times New Roman" w:hAnsi="Times New Roman" w:cs="Times New Roman"/>
          <w:i/>
          <w:sz w:val="24"/>
          <w:szCs w:val="24"/>
        </w:rPr>
        <w:t>.</w:t>
      </w:r>
    </w:p>
    <w:p w:rsidR="00A33FFB" w:rsidRPr="000532CB" w:rsidRDefault="00DE7A91" w:rsidP="00A33FFB">
      <w:pPr>
        <w:jc w:val="both"/>
        <w:rPr>
          <w:rFonts w:ascii="Times New Roman" w:hAnsi="Times New Roman" w:cs="Times New Roman"/>
          <w:i/>
          <w:sz w:val="24"/>
          <w:szCs w:val="24"/>
        </w:rPr>
      </w:pPr>
      <w:r w:rsidRPr="000532CB">
        <w:rPr>
          <w:rFonts w:ascii="Times New Roman" w:hAnsi="Times New Roman" w:cs="Times New Roman"/>
          <w:sz w:val="24"/>
          <w:szCs w:val="24"/>
        </w:rPr>
        <w:t>Παράλληλα τονίζεται η υποχρέωση του αναδόχου προς υποβολή τελικής επιμέτρησης αφού, σύμφωνα με την παρ. 6</w:t>
      </w:r>
      <w:r w:rsidR="00A33FFB" w:rsidRPr="000532CB">
        <w:rPr>
          <w:rFonts w:ascii="Times New Roman" w:hAnsi="Times New Roman" w:cs="Times New Roman"/>
          <w:sz w:val="24"/>
          <w:szCs w:val="24"/>
        </w:rPr>
        <w:t xml:space="preserve"> </w:t>
      </w:r>
      <w:r w:rsidR="001D175B" w:rsidRPr="000532CB">
        <w:rPr>
          <w:rFonts w:ascii="Times New Roman" w:hAnsi="Times New Roman" w:cs="Times New Roman"/>
          <w:sz w:val="24"/>
          <w:szCs w:val="24"/>
        </w:rPr>
        <w:t xml:space="preserve">Άρθρου 151 </w:t>
      </w:r>
      <w:r w:rsidRPr="000532CB">
        <w:rPr>
          <w:rFonts w:ascii="Times New Roman" w:hAnsi="Times New Roman" w:cs="Times New Roman"/>
          <w:i/>
          <w:sz w:val="24"/>
          <w:szCs w:val="24"/>
        </w:rPr>
        <w:t>«</w:t>
      </w:r>
      <w:r w:rsidR="00A33FFB" w:rsidRPr="000532CB">
        <w:rPr>
          <w:rFonts w:ascii="Times New Roman" w:hAnsi="Times New Roman" w:cs="Times New Roman"/>
          <w:i/>
          <w:sz w:val="24"/>
          <w:szCs w:val="24"/>
        </w:rPr>
        <w:t xml:space="preserve">Σε </w:t>
      </w:r>
      <w:r w:rsidRPr="000532CB">
        <w:rPr>
          <w:rFonts w:ascii="Times New Roman" w:hAnsi="Times New Roman" w:cs="Times New Roman"/>
          <w:i/>
          <w:sz w:val="24"/>
          <w:szCs w:val="24"/>
        </w:rPr>
        <w:t>περίπτωση</w:t>
      </w:r>
      <w:r w:rsidR="00A33FFB" w:rsidRPr="000532CB">
        <w:rPr>
          <w:rFonts w:ascii="Times New Roman" w:hAnsi="Times New Roman" w:cs="Times New Roman"/>
          <w:i/>
          <w:sz w:val="24"/>
          <w:szCs w:val="24"/>
        </w:rPr>
        <w:t xml:space="preserve">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w:t>
      </w:r>
      <w:r w:rsidRPr="000532CB">
        <w:rPr>
          <w:rFonts w:ascii="Times New Roman" w:hAnsi="Times New Roman" w:cs="Times New Roman"/>
          <w:i/>
          <w:sz w:val="24"/>
          <w:szCs w:val="24"/>
        </w:rPr>
        <w:t>»</w:t>
      </w:r>
      <w:r w:rsidR="00A33FFB" w:rsidRPr="000532CB">
        <w:rPr>
          <w:rFonts w:ascii="Times New Roman" w:hAnsi="Times New Roman" w:cs="Times New Roman"/>
          <w:i/>
          <w:sz w:val="24"/>
          <w:szCs w:val="24"/>
        </w:rPr>
        <w:t>.</w:t>
      </w:r>
    </w:p>
    <w:p w:rsidR="00CD3D32" w:rsidRPr="000532CB" w:rsidRDefault="005C00A4" w:rsidP="00CD3D32">
      <w:pPr>
        <w:jc w:val="both"/>
        <w:rPr>
          <w:rFonts w:ascii="Times New Roman" w:hAnsi="Times New Roman" w:cs="Times New Roman"/>
          <w:i/>
          <w:sz w:val="24"/>
          <w:szCs w:val="24"/>
        </w:rPr>
      </w:pPr>
      <w:r w:rsidRPr="000532CB">
        <w:rPr>
          <w:rFonts w:ascii="Times New Roman" w:hAnsi="Times New Roman" w:cs="Times New Roman"/>
          <w:sz w:val="24"/>
          <w:szCs w:val="24"/>
        </w:rPr>
        <w:t xml:space="preserve">Σύμφωνα με την παρ. </w:t>
      </w:r>
      <w:r w:rsidRPr="000532CB">
        <w:rPr>
          <w:rFonts w:ascii="Times New Roman" w:hAnsi="Times New Roman" w:cs="Times New Roman"/>
          <w:i/>
          <w:sz w:val="24"/>
          <w:szCs w:val="24"/>
        </w:rPr>
        <w:t xml:space="preserve">7. </w:t>
      </w:r>
      <w:r w:rsidR="001D175B" w:rsidRPr="000532CB">
        <w:rPr>
          <w:rFonts w:ascii="Times New Roman" w:hAnsi="Times New Roman" w:cs="Times New Roman"/>
          <w:sz w:val="24"/>
          <w:szCs w:val="24"/>
        </w:rPr>
        <w:t xml:space="preserve">Άρθρου 151 </w:t>
      </w:r>
      <w:r w:rsidRPr="000532CB">
        <w:rPr>
          <w:rFonts w:ascii="Times New Roman" w:hAnsi="Times New Roman" w:cs="Times New Roman"/>
          <w:i/>
          <w:sz w:val="24"/>
          <w:szCs w:val="24"/>
        </w:rPr>
        <w:t xml:space="preserve">Μαζί με την τελική επιμέτρηση ο ανάδοχος μπορεί να υποβάλει και κάθε άλλο αίτημά του που σχετίζεται με δικαίωμά του από την εκτέλεση της σύμβασης, αν αυτό δεν έχει αποσβεστεί και η σχετική αξίωση παραγραφεί, κατά τα οριζόμενα στο άρθρο 173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w:t>
      </w:r>
      <w:proofErr w:type="spellStart"/>
      <w:r w:rsidRPr="000532CB">
        <w:rPr>
          <w:rFonts w:ascii="Times New Roman" w:hAnsi="Times New Roman" w:cs="Times New Roman"/>
          <w:i/>
          <w:sz w:val="24"/>
          <w:szCs w:val="24"/>
        </w:rPr>
        <w:t>οψιγενείς</w:t>
      </w:r>
      <w:proofErr w:type="spellEnd"/>
      <w:r w:rsidRPr="000532CB">
        <w:rPr>
          <w:rFonts w:ascii="Times New Roman" w:hAnsi="Times New Roman" w:cs="Times New Roman"/>
          <w:i/>
          <w:sz w:val="24"/>
          <w:szCs w:val="24"/>
        </w:rPr>
        <w:t xml:space="preserve"> αιτίες.</w:t>
      </w:r>
    </w:p>
    <w:p w:rsidR="00CD3D32" w:rsidRPr="000532CB" w:rsidRDefault="007A4E1B" w:rsidP="00CD3D32">
      <w:pPr>
        <w:jc w:val="both"/>
        <w:rPr>
          <w:rFonts w:ascii="Times New Roman" w:hAnsi="Times New Roman" w:cs="Times New Roman"/>
          <w:b/>
          <w:sz w:val="24"/>
          <w:szCs w:val="24"/>
          <w:u w:val="single"/>
        </w:rPr>
      </w:pPr>
      <w:r w:rsidRPr="000532CB">
        <w:rPr>
          <w:rFonts w:ascii="Times New Roman" w:hAnsi="Times New Roman" w:cs="Times New Roman"/>
          <w:b/>
          <w:sz w:val="24"/>
          <w:szCs w:val="24"/>
          <w:u w:val="single"/>
        </w:rPr>
        <w:t xml:space="preserve">Α2. </w:t>
      </w:r>
      <w:r w:rsidR="00CD3D32" w:rsidRPr="000532CB">
        <w:rPr>
          <w:rFonts w:ascii="Times New Roman" w:hAnsi="Times New Roman" w:cs="Times New Roman"/>
          <w:b/>
          <w:sz w:val="24"/>
          <w:szCs w:val="24"/>
          <w:u w:val="single"/>
        </w:rPr>
        <w:t xml:space="preserve">Τροποποιήσεις του Ν. 4412/2016 σε σχέση με τον έλεγχο και Έγκριση της τελικής επιμέτρησης </w:t>
      </w:r>
    </w:p>
    <w:p w:rsidR="008C70E3" w:rsidRPr="000532CB" w:rsidRDefault="008C70E3" w:rsidP="008C70E3">
      <w:pPr>
        <w:jc w:val="both"/>
        <w:rPr>
          <w:rFonts w:ascii="Times New Roman" w:hAnsi="Times New Roman" w:cs="Times New Roman"/>
          <w:sz w:val="24"/>
          <w:szCs w:val="24"/>
        </w:rPr>
      </w:pPr>
      <w:r w:rsidRPr="000532CB">
        <w:rPr>
          <w:rFonts w:ascii="Times New Roman" w:hAnsi="Times New Roman" w:cs="Times New Roman"/>
          <w:sz w:val="24"/>
          <w:szCs w:val="24"/>
        </w:rPr>
        <w:t>Το άρθρο 151 αντικαταστάθηκε  ως άνω με το άρθρο 70 Ν.4782/2021 ΦΕΚ Α` 36/09.03.2021.</w:t>
      </w:r>
    </w:p>
    <w:p w:rsidR="008C70E3" w:rsidRPr="000532CB" w:rsidRDefault="008C70E3" w:rsidP="008C70E3">
      <w:pPr>
        <w:jc w:val="both"/>
        <w:rPr>
          <w:rFonts w:ascii="Times New Roman" w:hAnsi="Times New Roman" w:cs="Times New Roman"/>
          <w:sz w:val="24"/>
          <w:szCs w:val="24"/>
        </w:rPr>
      </w:pPr>
      <w:r w:rsidRPr="000532CB">
        <w:rPr>
          <w:rFonts w:ascii="Times New Roman" w:hAnsi="Times New Roman" w:cs="Times New Roman"/>
          <w:sz w:val="24"/>
          <w:szCs w:val="24"/>
        </w:rPr>
        <w:t>ΠΡΟΣΟΧΗ:`</w:t>
      </w:r>
      <w:proofErr w:type="spellStart"/>
      <w:r w:rsidRPr="000532CB">
        <w:rPr>
          <w:rFonts w:ascii="Times New Roman" w:hAnsi="Times New Roman" w:cs="Times New Roman"/>
          <w:sz w:val="24"/>
          <w:szCs w:val="24"/>
        </w:rPr>
        <w:t>Εναρξη</w:t>
      </w:r>
      <w:proofErr w:type="spellEnd"/>
      <w:r w:rsidRPr="000532CB">
        <w:rPr>
          <w:rFonts w:ascii="Times New Roman" w:hAnsi="Times New Roman" w:cs="Times New Roman"/>
          <w:sz w:val="24"/>
          <w:szCs w:val="24"/>
        </w:rPr>
        <w:t xml:space="preserve"> ισχύος, σύμφωνα με το άρθρο 142 παρ.1β του αυτού νόμου, ΑΠΟ την 1η.9.2021,σύμφωνα  δε με το άρθρο 140 παρ.5 αυτού καταλαμβάνει διαγωνισμούς, που θα προκηρυχθούν μετά την 1.9.2021.</w:t>
      </w:r>
    </w:p>
    <w:p w:rsidR="008C70E3" w:rsidRPr="000532CB" w:rsidRDefault="00CD3D32" w:rsidP="008C70E3">
      <w:pPr>
        <w:jc w:val="both"/>
        <w:rPr>
          <w:rFonts w:ascii="Times New Roman" w:hAnsi="Times New Roman" w:cs="Times New Roman"/>
          <w:sz w:val="24"/>
          <w:szCs w:val="24"/>
        </w:rPr>
      </w:pPr>
      <w:r w:rsidRPr="000532CB">
        <w:rPr>
          <w:rFonts w:ascii="Times New Roman" w:hAnsi="Times New Roman" w:cs="Times New Roman"/>
          <w:sz w:val="24"/>
          <w:szCs w:val="24"/>
        </w:rPr>
        <w:t xml:space="preserve">Οι τελευταίες τρεις παράγραφοι του υπό τροποποίηση άρθρου (από 9 έως και 11) αφορούν στην τελική επιμέτρηση του έργου, επεκτείνοντας τις προτεινόμενες τροποποιήσεις/ρυθμίσεις που αφορούν τις επιμέρους επιμετρήσεις και στην τελική, στο πλαίσιο μεταβολής του ελεγκτικού συστήματος σε δηλωτικό, (βλ. αιτιολογική έκθεση). </w:t>
      </w:r>
    </w:p>
    <w:p w:rsidR="00CD3D32" w:rsidRPr="000532CB" w:rsidRDefault="00CD3D32" w:rsidP="00CD3D32">
      <w:pPr>
        <w:jc w:val="both"/>
        <w:rPr>
          <w:rFonts w:ascii="Times New Roman" w:hAnsi="Times New Roman" w:cs="Times New Roman"/>
          <w:sz w:val="24"/>
          <w:szCs w:val="24"/>
        </w:rPr>
      </w:pPr>
      <w:r w:rsidRPr="000532CB">
        <w:rPr>
          <w:rFonts w:ascii="Times New Roman" w:hAnsi="Times New Roman" w:cs="Times New Roman"/>
          <w:sz w:val="24"/>
          <w:szCs w:val="24"/>
        </w:rPr>
        <w:t xml:space="preserve">Έτσι, η τελική επιμέτρηση ελέγχεται από τον επιβλέποντα της διευθύνουσας υπηρεσίας, συντάσσεται σχετική έκθεση και εγκρίνεται με απόφαση της διευθύνουσας υπηρεσίας. Η τελική επιμέτρηση, όπως και όλες οι επιμέρους επιμετρήσεις, συνοδεύεται από ‘δήλωση περί της αληθείας αυτών’, ενώ εξακολουθούν να ισχύουν τα ήδη προβλεπόμενα στο νόμο για τη μη υποβολή της τελικής επιμέτρησης από τον ανάδοχο </w:t>
      </w:r>
    </w:p>
    <w:p w:rsidR="00CD3D32" w:rsidRPr="000532CB" w:rsidRDefault="00CD3D32" w:rsidP="00CD3D32">
      <w:pPr>
        <w:jc w:val="both"/>
        <w:rPr>
          <w:rFonts w:ascii="Times New Roman" w:hAnsi="Times New Roman" w:cs="Times New Roman"/>
          <w:sz w:val="24"/>
          <w:szCs w:val="24"/>
        </w:rPr>
      </w:pPr>
      <w:r w:rsidRPr="000532CB">
        <w:rPr>
          <w:rFonts w:ascii="Times New Roman" w:hAnsi="Times New Roman" w:cs="Times New Roman"/>
          <w:sz w:val="24"/>
          <w:szCs w:val="24"/>
        </w:rPr>
        <w:t>Ένα στοιχείο που υπάρχει στο εν λόγω άρθρο είναι πως, σε περίπτωση που η ΔΥ προβεί στη σύνταξη της τελικής επιμέτρησης λόγω της άρνησης του αναδόχου περί σύνταξης και κατάθεσής του, ο τελευταίος δύναται να την αμφισβητήσει με ένστασή του, γεγονός που δεν ίσχυε κατά το πρότερο καθεστώς.</w:t>
      </w:r>
    </w:p>
    <w:p w:rsidR="005C00A4" w:rsidRPr="000532CB" w:rsidRDefault="007A4E1B" w:rsidP="005C00A4">
      <w:pPr>
        <w:jc w:val="both"/>
        <w:rPr>
          <w:rFonts w:ascii="Times New Roman" w:hAnsi="Times New Roman" w:cs="Times New Roman"/>
          <w:b/>
          <w:sz w:val="24"/>
          <w:szCs w:val="24"/>
          <w:u w:val="single"/>
        </w:rPr>
      </w:pPr>
      <w:r w:rsidRPr="000532CB">
        <w:rPr>
          <w:rFonts w:ascii="Times New Roman" w:hAnsi="Times New Roman" w:cs="Times New Roman"/>
          <w:b/>
          <w:sz w:val="24"/>
          <w:szCs w:val="24"/>
          <w:u w:val="single"/>
        </w:rPr>
        <w:t xml:space="preserve">Β΄. </w:t>
      </w:r>
      <w:r w:rsidR="005C00A4" w:rsidRPr="000532CB">
        <w:rPr>
          <w:rFonts w:ascii="Times New Roman" w:hAnsi="Times New Roman" w:cs="Times New Roman"/>
          <w:b/>
          <w:sz w:val="24"/>
          <w:szCs w:val="24"/>
          <w:u w:val="single"/>
        </w:rPr>
        <w:t xml:space="preserve">Υποβολή τελικού Λογαριασμού </w:t>
      </w:r>
    </w:p>
    <w:p w:rsidR="00087FA3" w:rsidRPr="000532CB" w:rsidRDefault="007A4E1B" w:rsidP="00087FA3">
      <w:pPr>
        <w:jc w:val="both"/>
        <w:rPr>
          <w:rFonts w:ascii="Times New Roman" w:hAnsi="Times New Roman" w:cs="Times New Roman"/>
          <w:b/>
          <w:sz w:val="24"/>
          <w:szCs w:val="24"/>
          <w:u w:val="double"/>
        </w:rPr>
      </w:pPr>
      <w:r w:rsidRPr="000532CB">
        <w:rPr>
          <w:rFonts w:ascii="Times New Roman" w:hAnsi="Times New Roman" w:cs="Times New Roman"/>
          <w:b/>
          <w:sz w:val="24"/>
          <w:szCs w:val="24"/>
          <w:u w:val="double"/>
        </w:rPr>
        <w:lastRenderedPageBreak/>
        <w:t xml:space="preserve">Β1. </w:t>
      </w:r>
      <w:r w:rsidR="00087FA3" w:rsidRPr="000532CB">
        <w:rPr>
          <w:rFonts w:ascii="Times New Roman" w:hAnsi="Times New Roman" w:cs="Times New Roman"/>
          <w:b/>
          <w:sz w:val="24"/>
          <w:szCs w:val="24"/>
          <w:u w:val="double"/>
        </w:rPr>
        <w:t xml:space="preserve">Ο </w:t>
      </w:r>
      <w:proofErr w:type="spellStart"/>
      <w:r w:rsidR="00087FA3" w:rsidRPr="000532CB">
        <w:rPr>
          <w:rFonts w:ascii="Times New Roman" w:hAnsi="Times New Roman" w:cs="Times New Roman"/>
          <w:b/>
          <w:sz w:val="24"/>
          <w:szCs w:val="24"/>
          <w:u w:val="double"/>
        </w:rPr>
        <w:t>Προτελικός</w:t>
      </w:r>
      <w:proofErr w:type="spellEnd"/>
      <w:r w:rsidR="00087FA3" w:rsidRPr="000532CB">
        <w:rPr>
          <w:rFonts w:ascii="Times New Roman" w:hAnsi="Times New Roman" w:cs="Times New Roman"/>
          <w:b/>
          <w:sz w:val="24"/>
          <w:szCs w:val="24"/>
          <w:u w:val="double"/>
        </w:rPr>
        <w:t xml:space="preserve"> και ο τελικός λογαριασμός (πριν το Ν.4782/21)</w:t>
      </w:r>
    </w:p>
    <w:p w:rsidR="00087FA3" w:rsidRPr="000532CB" w:rsidRDefault="00087FA3" w:rsidP="00087FA3">
      <w:pPr>
        <w:jc w:val="both"/>
        <w:rPr>
          <w:rFonts w:ascii="Times New Roman" w:hAnsi="Times New Roman" w:cs="Times New Roman"/>
          <w:b/>
          <w:i/>
          <w:sz w:val="24"/>
          <w:szCs w:val="24"/>
        </w:rPr>
      </w:pPr>
      <w:r w:rsidRPr="000532CB">
        <w:rPr>
          <w:rFonts w:ascii="Times New Roman" w:hAnsi="Times New Roman" w:cs="Times New Roman"/>
          <w:i/>
          <w:sz w:val="24"/>
          <w:szCs w:val="24"/>
        </w:rPr>
        <w:t>Μετά τη διενέργεια της προσωρινής παραλαβής ο ανάδοχος συντάσσει και υποβάλλει «</w:t>
      </w:r>
      <w:proofErr w:type="spellStart"/>
      <w:r w:rsidRPr="000532CB">
        <w:rPr>
          <w:rFonts w:ascii="Times New Roman" w:hAnsi="Times New Roman" w:cs="Times New Roman"/>
          <w:i/>
          <w:sz w:val="24"/>
          <w:szCs w:val="24"/>
        </w:rPr>
        <w:t>προτελικό</w:t>
      </w:r>
      <w:proofErr w:type="spellEnd"/>
      <w:r w:rsidRPr="000532CB">
        <w:rPr>
          <w:rFonts w:ascii="Times New Roman" w:hAnsi="Times New Roman" w:cs="Times New Roman"/>
          <w:i/>
          <w:sz w:val="24"/>
          <w:szCs w:val="24"/>
        </w:rPr>
        <w:t xml:space="preserve"> λογαριασμό», με βάση τις ποσότητες που περιλαμβάνονται στο σχετικό πρωτόκολλο. Μετά τη διενέργεια της οριστικής παραλαβής και την έγκριση του πρωτοκόλλου ο ανάδοχος συντάσσει και υποβάλλει «τελικό λογαριασμό». Για τον </w:t>
      </w:r>
      <w:proofErr w:type="spellStart"/>
      <w:r w:rsidRPr="000532CB">
        <w:rPr>
          <w:rFonts w:ascii="Times New Roman" w:hAnsi="Times New Roman" w:cs="Times New Roman"/>
          <w:i/>
          <w:sz w:val="24"/>
          <w:szCs w:val="24"/>
        </w:rPr>
        <w:t>προτελικό</w:t>
      </w:r>
      <w:proofErr w:type="spellEnd"/>
      <w:r w:rsidRPr="000532CB">
        <w:rPr>
          <w:rFonts w:ascii="Times New Roman" w:hAnsi="Times New Roman" w:cs="Times New Roman"/>
          <w:i/>
          <w:sz w:val="24"/>
          <w:szCs w:val="24"/>
        </w:rPr>
        <w:t xml:space="preserve"> και τελικό λογαριασμό εφαρμόζονται ανάλογα οι διατάξεις του άρθρου αυτού. </w:t>
      </w:r>
      <w:r w:rsidRPr="000532CB">
        <w:rPr>
          <w:rFonts w:ascii="Times New Roman" w:hAnsi="Times New Roman" w:cs="Times New Roman"/>
          <w:b/>
          <w:i/>
          <w:sz w:val="24"/>
          <w:szCs w:val="24"/>
        </w:rPr>
        <w:t xml:space="preserve">Με την έγκριση του τελικού λογαριασμού εκκαθαρίζονται οι εκατέρωθεν απαιτήσεις από την σύμβαση εκτέλεσης, </w:t>
      </w:r>
      <w:r w:rsidR="00E15BC5" w:rsidRPr="000532CB">
        <w:rPr>
          <w:rFonts w:ascii="Times New Roman" w:hAnsi="Times New Roman" w:cs="Times New Roman"/>
          <w:b/>
          <w:i/>
          <w:sz w:val="24"/>
          <w:szCs w:val="24"/>
        </w:rPr>
        <w:t>(</w:t>
      </w:r>
      <w:r w:rsidR="00E15BC5" w:rsidRPr="000532CB">
        <w:rPr>
          <w:rFonts w:ascii="Times New Roman" w:hAnsi="Times New Roman" w:cs="Times New Roman"/>
          <w:b/>
          <w:i/>
          <w:color w:val="7030A0"/>
          <w:sz w:val="24"/>
          <w:szCs w:val="24"/>
          <w:u w:val="double"/>
        </w:rPr>
        <w:t>Συνεπώς είναι το απώτατο χρονικό σημείο υποβολής Λογαριασμών, συμπεριλαμβανομένων μεταξύ και των Αναθεωρήσεων</w:t>
      </w:r>
      <w:r w:rsidR="00E15BC5" w:rsidRPr="000532CB">
        <w:rPr>
          <w:rFonts w:ascii="Times New Roman" w:hAnsi="Times New Roman" w:cs="Times New Roman"/>
          <w:b/>
          <w:i/>
          <w:sz w:val="24"/>
          <w:szCs w:val="24"/>
        </w:rPr>
        <w:t xml:space="preserve">), </w:t>
      </w:r>
      <w:r w:rsidRPr="000532CB">
        <w:rPr>
          <w:rFonts w:ascii="Times New Roman" w:hAnsi="Times New Roman" w:cs="Times New Roman"/>
          <w:b/>
          <w:i/>
          <w:sz w:val="24"/>
          <w:szCs w:val="24"/>
        </w:rPr>
        <w:t>εκτός από τις απαιτήσεις που προκύπτουν από μεταγενέστερες διαδικασίες διοικητικής, συμβιβαστικής ή δικαστικής επίλυσης διαφορών. (άρθρο 152 παρ. 13 Ν. 4412/2016)</w:t>
      </w:r>
    </w:p>
    <w:p w:rsidR="00546347" w:rsidRPr="000532CB" w:rsidRDefault="00546347" w:rsidP="00087FA3">
      <w:pPr>
        <w:jc w:val="both"/>
        <w:rPr>
          <w:rFonts w:ascii="Times New Roman" w:hAnsi="Times New Roman" w:cs="Times New Roman"/>
          <w:i/>
          <w:sz w:val="24"/>
          <w:szCs w:val="24"/>
        </w:rPr>
      </w:pPr>
      <w:r w:rsidRPr="000532CB">
        <w:rPr>
          <w:rFonts w:ascii="Times New Roman" w:hAnsi="Times New Roman" w:cs="Times New Roman"/>
          <w:i/>
          <w:sz w:val="24"/>
          <w:szCs w:val="24"/>
        </w:rPr>
        <w:t xml:space="preserve">Στην ουσία ο </w:t>
      </w:r>
      <w:proofErr w:type="spellStart"/>
      <w:r w:rsidRPr="000532CB">
        <w:rPr>
          <w:rFonts w:ascii="Times New Roman" w:hAnsi="Times New Roman" w:cs="Times New Roman"/>
          <w:b/>
          <w:sz w:val="24"/>
          <w:szCs w:val="24"/>
        </w:rPr>
        <w:t>Προτελικός</w:t>
      </w:r>
      <w:proofErr w:type="spellEnd"/>
      <w:r w:rsidRPr="000532CB">
        <w:rPr>
          <w:rFonts w:ascii="Times New Roman" w:hAnsi="Times New Roman" w:cs="Times New Roman"/>
          <w:b/>
          <w:sz w:val="24"/>
          <w:szCs w:val="24"/>
        </w:rPr>
        <w:t xml:space="preserve"> Λογαριασμός συντάσσεται μετά την διενέργεια της </w:t>
      </w:r>
      <w:proofErr w:type="spellStart"/>
      <w:r w:rsidRPr="000532CB">
        <w:rPr>
          <w:rFonts w:ascii="Times New Roman" w:hAnsi="Times New Roman" w:cs="Times New Roman"/>
          <w:b/>
          <w:sz w:val="24"/>
          <w:szCs w:val="24"/>
        </w:rPr>
        <w:t>κατ</w:t>
      </w:r>
      <w:proofErr w:type="spellEnd"/>
      <w:r w:rsidRPr="000532CB">
        <w:rPr>
          <w:rFonts w:ascii="Times New Roman" w:hAnsi="Times New Roman" w:cs="Times New Roman"/>
          <w:b/>
          <w:sz w:val="24"/>
          <w:szCs w:val="24"/>
        </w:rPr>
        <w:t xml:space="preserve">΄ </w:t>
      </w:r>
      <w:proofErr w:type="spellStart"/>
      <w:r w:rsidRPr="000532CB">
        <w:rPr>
          <w:rFonts w:ascii="Times New Roman" w:hAnsi="Times New Roman" w:cs="Times New Roman"/>
          <w:b/>
          <w:sz w:val="24"/>
          <w:szCs w:val="24"/>
        </w:rPr>
        <w:t>άρθρον</w:t>
      </w:r>
      <w:proofErr w:type="spellEnd"/>
      <w:r w:rsidRPr="000532CB">
        <w:rPr>
          <w:rFonts w:ascii="Times New Roman" w:hAnsi="Times New Roman" w:cs="Times New Roman"/>
          <w:b/>
          <w:sz w:val="24"/>
          <w:szCs w:val="24"/>
        </w:rPr>
        <w:t xml:space="preserve"> 170 Προσωρινής Παραλαβής , ενώ τελικός Λογαριασμός συντάσσεται μετά την διενέργεια της </w:t>
      </w:r>
      <w:proofErr w:type="spellStart"/>
      <w:r w:rsidRPr="000532CB">
        <w:rPr>
          <w:rFonts w:ascii="Times New Roman" w:hAnsi="Times New Roman" w:cs="Times New Roman"/>
          <w:b/>
          <w:sz w:val="24"/>
          <w:szCs w:val="24"/>
        </w:rPr>
        <w:t>κατ΄άρθρον</w:t>
      </w:r>
      <w:proofErr w:type="spellEnd"/>
      <w:r w:rsidRPr="000532CB">
        <w:rPr>
          <w:rFonts w:ascii="Times New Roman" w:hAnsi="Times New Roman" w:cs="Times New Roman"/>
          <w:b/>
          <w:sz w:val="24"/>
          <w:szCs w:val="24"/>
        </w:rPr>
        <w:t xml:space="preserve"> 172 Οριστικής Παραλαβής.</w:t>
      </w:r>
    </w:p>
    <w:p w:rsidR="00087FA3" w:rsidRPr="000532CB" w:rsidRDefault="007A4E1B" w:rsidP="00087FA3">
      <w:pPr>
        <w:jc w:val="both"/>
        <w:rPr>
          <w:rFonts w:ascii="Times New Roman" w:hAnsi="Times New Roman" w:cs="Times New Roman"/>
          <w:b/>
          <w:sz w:val="24"/>
          <w:szCs w:val="24"/>
          <w:u w:val="double"/>
        </w:rPr>
      </w:pPr>
      <w:r w:rsidRPr="000532CB">
        <w:rPr>
          <w:rFonts w:ascii="Times New Roman" w:hAnsi="Times New Roman" w:cs="Times New Roman"/>
          <w:b/>
          <w:sz w:val="24"/>
          <w:szCs w:val="24"/>
          <w:u w:val="double"/>
        </w:rPr>
        <w:t xml:space="preserve">Β2. </w:t>
      </w:r>
      <w:r w:rsidR="00087FA3" w:rsidRPr="000532CB">
        <w:rPr>
          <w:rFonts w:ascii="Times New Roman" w:hAnsi="Times New Roman" w:cs="Times New Roman"/>
          <w:b/>
          <w:sz w:val="24"/>
          <w:szCs w:val="24"/>
          <w:u w:val="double"/>
        </w:rPr>
        <w:t xml:space="preserve">Ο </w:t>
      </w:r>
      <w:r w:rsidRPr="000532CB">
        <w:rPr>
          <w:rFonts w:ascii="Times New Roman" w:hAnsi="Times New Roman" w:cs="Times New Roman"/>
          <w:b/>
          <w:sz w:val="24"/>
          <w:szCs w:val="24"/>
          <w:u w:val="double"/>
        </w:rPr>
        <w:t>Τ</w:t>
      </w:r>
      <w:r w:rsidR="00087FA3" w:rsidRPr="000532CB">
        <w:rPr>
          <w:rFonts w:ascii="Times New Roman" w:hAnsi="Times New Roman" w:cs="Times New Roman"/>
          <w:b/>
          <w:sz w:val="24"/>
          <w:szCs w:val="24"/>
          <w:u w:val="double"/>
        </w:rPr>
        <w:t>ελικός λογαριασμός (Μετά τον Ν.4782/21)</w:t>
      </w:r>
    </w:p>
    <w:p w:rsidR="00546347" w:rsidRPr="000532CB" w:rsidRDefault="00546347" w:rsidP="00087FA3">
      <w:pPr>
        <w:jc w:val="both"/>
        <w:rPr>
          <w:rFonts w:ascii="Times New Roman" w:hAnsi="Times New Roman" w:cs="Times New Roman"/>
          <w:b/>
          <w:sz w:val="24"/>
          <w:szCs w:val="24"/>
        </w:rPr>
      </w:pPr>
      <w:r w:rsidRPr="000532CB">
        <w:rPr>
          <w:rFonts w:ascii="Times New Roman" w:hAnsi="Times New Roman" w:cs="Times New Roman"/>
          <w:b/>
          <w:sz w:val="24"/>
          <w:szCs w:val="24"/>
        </w:rPr>
        <w:t xml:space="preserve">Δεδομένης της κατάργησης της </w:t>
      </w:r>
      <w:proofErr w:type="spellStart"/>
      <w:r w:rsidRPr="000532CB">
        <w:rPr>
          <w:rFonts w:ascii="Times New Roman" w:hAnsi="Times New Roman" w:cs="Times New Roman"/>
          <w:b/>
          <w:sz w:val="24"/>
          <w:szCs w:val="24"/>
        </w:rPr>
        <w:t>κατ</w:t>
      </w:r>
      <w:proofErr w:type="spellEnd"/>
      <w:r w:rsidRPr="000532CB">
        <w:rPr>
          <w:rFonts w:ascii="Times New Roman" w:hAnsi="Times New Roman" w:cs="Times New Roman"/>
          <w:b/>
          <w:sz w:val="24"/>
          <w:szCs w:val="24"/>
        </w:rPr>
        <w:t xml:space="preserve">΄ </w:t>
      </w:r>
      <w:proofErr w:type="spellStart"/>
      <w:r w:rsidRPr="000532CB">
        <w:rPr>
          <w:rFonts w:ascii="Times New Roman" w:hAnsi="Times New Roman" w:cs="Times New Roman"/>
          <w:b/>
          <w:sz w:val="24"/>
          <w:szCs w:val="24"/>
        </w:rPr>
        <w:t>άρθρον</w:t>
      </w:r>
      <w:proofErr w:type="spellEnd"/>
      <w:r w:rsidRPr="000532CB">
        <w:rPr>
          <w:rFonts w:ascii="Times New Roman" w:hAnsi="Times New Roman" w:cs="Times New Roman"/>
          <w:b/>
          <w:sz w:val="24"/>
          <w:szCs w:val="24"/>
        </w:rPr>
        <w:t xml:space="preserve"> 170 Προσωρινής Παραλαβής καταργείται πλέον και ο θεσμός της σύνταξης του </w:t>
      </w:r>
      <w:proofErr w:type="spellStart"/>
      <w:r w:rsidRPr="000532CB">
        <w:rPr>
          <w:rFonts w:ascii="Times New Roman" w:hAnsi="Times New Roman" w:cs="Times New Roman"/>
          <w:b/>
          <w:sz w:val="24"/>
          <w:szCs w:val="24"/>
        </w:rPr>
        <w:t>Προτελικού</w:t>
      </w:r>
      <w:proofErr w:type="spellEnd"/>
      <w:r w:rsidRPr="000532CB">
        <w:rPr>
          <w:rFonts w:ascii="Times New Roman" w:hAnsi="Times New Roman" w:cs="Times New Roman"/>
          <w:b/>
          <w:sz w:val="24"/>
          <w:szCs w:val="24"/>
        </w:rPr>
        <w:t xml:space="preserve"> Λογαριασμού</w:t>
      </w:r>
    </w:p>
    <w:p w:rsidR="00087FA3" w:rsidRPr="000532CB" w:rsidRDefault="00087FA3" w:rsidP="00087FA3">
      <w:pPr>
        <w:jc w:val="both"/>
        <w:rPr>
          <w:rFonts w:ascii="Times New Roman" w:hAnsi="Times New Roman" w:cs="Times New Roman"/>
          <w:i/>
          <w:sz w:val="24"/>
          <w:szCs w:val="24"/>
        </w:rPr>
      </w:pPr>
      <w:r w:rsidRPr="000532CB">
        <w:rPr>
          <w:rFonts w:ascii="Times New Roman" w:hAnsi="Times New Roman" w:cs="Times New Roman"/>
          <w:sz w:val="24"/>
          <w:szCs w:val="24"/>
        </w:rPr>
        <w:t xml:space="preserve">Σύμφωνα με την παρ. </w:t>
      </w:r>
      <w:r w:rsidRPr="000532CB">
        <w:rPr>
          <w:rFonts w:ascii="Times New Roman" w:hAnsi="Times New Roman" w:cs="Times New Roman"/>
          <w:i/>
          <w:sz w:val="24"/>
          <w:szCs w:val="24"/>
        </w:rPr>
        <w:t xml:space="preserve">13. </w:t>
      </w:r>
      <w:r w:rsidRPr="000532CB">
        <w:rPr>
          <w:rFonts w:ascii="Times New Roman" w:hAnsi="Times New Roman" w:cs="Times New Roman"/>
          <w:sz w:val="24"/>
          <w:szCs w:val="24"/>
        </w:rPr>
        <w:t>Άρθρου 152 («Λογαριασμοί»), Ο ανάδοχος συντάσσει και υποβάλλει «τελικό λογαριασμό», Μετά από τη διενέργεια της παραλαβής και την έγκριση του πρωτοκόλλου παραλαβής,</w:t>
      </w:r>
      <w:r w:rsidRPr="000532CB">
        <w:rPr>
          <w:rFonts w:ascii="Times New Roman" w:hAnsi="Times New Roman" w:cs="Times New Roman"/>
          <w:i/>
          <w:sz w:val="24"/>
          <w:szCs w:val="24"/>
        </w:rPr>
        <w:t xml:space="preserve"> </w:t>
      </w:r>
    </w:p>
    <w:p w:rsidR="00087FA3" w:rsidRPr="000532CB" w:rsidRDefault="00087FA3" w:rsidP="00087FA3">
      <w:pPr>
        <w:jc w:val="both"/>
        <w:rPr>
          <w:rFonts w:ascii="Times New Roman" w:hAnsi="Times New Roman" w:cs="Times New Roman"/>
          <w:i/>
          <w:sz w:val="24"/>
          <w:szCs w:val="24"/>
        </w:rPr>
      </w:pPr>
      <w:r w:rsidRPr="000532CB">
        <w:rPr>
          <w:rFonts w:ascii="Times New Roman" w:hAnsi="Times New Roman" w:cs="Times New Roman"/>
          <w:i/>
          <w:sz w:val="24"/>
          <w:szCs w:val="24"/>
        </w:rPr>
        <w:t xml:space="preserve">Με την έγκριση του τελικού λογαριασμού εκκαθαρίζονται οι εκατέρωθεν απαιτήσεις από τη σύμβαση εκτέλεσης, </w:t>
      </w:r>
      <w:r w:rsidR="00E15BC5" w:rsidRPr="000532CB">
        <w:rPr>
          <w:rFonts w:ascii="Times New Roman" w:hAnsi="Times New Roman" w:cs="Times New Roman"/>
          <w:b/>
          <w:i/>
          <w:sz w:val="24"/>
          <w:szCs w:val="24"/>
        </w:rPr>
        <w:t>(</w:t>
      </w:r>
      <w:r w:rsidR="00E15BC5" w:rsidRPr="000532CB">
        <w:rPr>
          <w:rFonts w:ascii="Times New Roman" w:hAnsi="Times New Roman" w:cs="Times New Roman"/>
          <w:b/>
          <w:i/>
          <w:color w:val="7030A0"/>
          <w:sz w:val="24"/>
          <w:szCs w:val="24"/>
          <w:u w:val="double"/>
        </w:rPr>
        <w:t>Συνεπώς είναι το απώτατο χρονικό σημείο υποβολής Λογαριασμών, συμπεριλαμβανομένων μεταξύ και των Αναθεωρήσεων</w:t>
      </w:r>
      <w:r w:rsidR="00E15BC5" w:rsidRPr="000532CB">
        <w:rPr>
          <w:rFonts w:ascii="Times New Roman" w:hAnsi="Times New Roman" w:cs="Times New Roman"/>
          <w:b/>
          <w:i/>
          <w:sz w:val="24"/>
          <w:szCs w:val="24"/>
        </w:rPr>
        <w:t>)</w:t>
      </w:r>
      <w:r w:rsidRPr="000532CB">
        <w:rPr>
          <w:rFonts w:ascii="Times New Roman" w:hAnsi="Times New Roman" w:cs="Times New Roman"/>
          <w:i/>
          <w:sz w:val="24"/>
          <w:szCs w:val="24"/>
        </w:rPr>
        <w:t>εκτός από τις απαιτήσεις που προκύπτουν από μεταγενέστερες διαδικασίες διοικητικής, συμβιβαστικής ή δικαστικής επίλυσης διαφορών.»</w:t>
      </w:r>
    </w:p>
    <w:p w:rsidR="00087FA3" w:rsidRPr="000532CB" w:rsidRDefault="00087FA3" w:rsidP="00087FA3">
      <w:pPr>
        <w:jc w:val="both"/>
        <w:rPr>
          <w:rFonts w:ascii="Times New Roman" w:hAnsi="Times New Roman" w:cs="Times New Roman"/>
          <w:i/>
          <w:sz w:val="24"/>
          <w:szCs w:val="24"/>
        </w:rPr>
      </w:pPr>
    </w:p>
    <w:sectPr w:rsidR="00087FA3" w:rsidRPr="000532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FB"/>
    <w:rsid w:val="000015C2"/>
    <w:rsid w:val="00003517"/>
    <w:rsid w:val="000532CB"/>
    <w:rsid w:val="00087FA3"/>
    <w:rsid w:val="001D175B"/>
    <w:rsid w:val="00546347"/>
    <w:rsid w:val="005C00A4"/>
    <w:rsid w:val="006E50AE"/>
    <w:rsid w:val="007A4E1B"/>
    <w:rsid w:val="008C70E3"/>
    <w:rsid w:val="00A33FFB"/>
    <w:rsid w:val="00CD3D32"/>
    <w:rsid w:val="00DE7A91"/>
    <w:rsid w:val="00E15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7297"/>
  <w15:chartTrackingRefBased/>
  <w15:docId w15:val="{1DA0A54F-D145-4ECE-8A0E-B6E9D0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1010</Words>
  <Characters>5457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2024-03-19T12:54:00Z</dcterms:created>
  <dcterms:modified xsi:type="dcterms:W3CDTF">2025-03-20T15:21:00Z</dcterms:modified>
</cp:coreProperties>
</file>