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738F" w14:textId="0A5F7856" w:rsidR="005C4C4D" w:rsidRPr="00E33556" w:rsidRDefault="00E33556" w:rsidP="00B432DB">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E33556">
        <w:rPr>
          <w:rFonts w:ascii="Times New Roman" w:eastAsia="Times New Roman" w:hAnsi="Times New Roman" w:cs="Times New Roman"/>
          <w:b/>
          <w:bCs/>
          <w:sz w:val="24"/>
          <w:szCs w:val="24"/>
          <w:lang w:eastAsia="el-GR"/>
        </w:rPr>
        <w:t xml:space="preserve">ΘΕΜΑ : </w:t>
      </w:r>
      <w:r>
        <w:rPr>
          <w:rFonts w:ascii="Times New Roman" w:eastAsia="Times New Roman" w:hAnsi="Times New Roman" w:cs="Times New Roman"/>
          <w:sz w:val="24"/>
          <w:szCs w:val="24"/>
          <w:lang w:eastAsia="el-GR"/>
        </w:rPr>
        <w:t>Π</w:t>
      </w:r>
      <w:r w:rsidRPr="00E33556">
        <w:rPr>
          <w:rFonts w:ascii="Times New Roman" w:eastAsia="Times New Roman" w:hAnsi="Times New Roman" w:cs="Times New Roman"/>
          <w:sz w:val="24"/>
          <w:szCs w:val="24"/>
          <w:lang w:eastAsia="el-GR"/>
        </w:rPr>
        <w:t xml:space="preserve">ρομήθεια </w:t>
      </w:r>
      <w:r>
        <w:rPr>
          <w:rFonts w:ascii="Times New Roman" w:eastAsia="Times New Roman" w:hAnsi="Times New Roman" w:cs="Times New Roman"/>
          <w:sz w:val="24"/>
          <w:szCs w:val="24"/>
          <w:lang w:eastAsia="el-GR"/>
        </w:rPr>
        <w:t>ή</w:t>
      </w:r>
      <w:r w:rsidRPr="00E33556">
        <w:rPr>
          <w:rFonts w:ascii="Times New Roman" w:eastAsia="Times New Roman" w:hAnsi="Times New Roman" w:cs="Times New Roman"/>
          <w:sz w:val="24"/>
          <w:szCs w:val="24"/>
          <w:lang w:eastAsia="el-GR"/>
        </w:rPr>
        <w:t xml:space="preserve"> υπηρεσ</w:t>
      </w:r>
      <w:r>
        <w:rPr>
          <w:rFonts w:ascii="Times New Roman" w:eastAsia="Times New Roman" w:hAnsi="Times New Roman" w:cs="Times New Roman"/>
          <w:sz w:val="24"/>
          <w:szCs w:val="24"/>
          <w:lang w:eastAsia="el-GR"/>
        </w:rPr>
        <w:t>ία</w:t>
      </w:r>
      <w:r w:rsidR="005C4C4D" w:rsidRPr="00E33556">
        <w:rPr>
          <w:rFonts w:ascii="Times New Roman" w:eastAsia="Times New Roman" w:hAnsi="Times New Roman" w:cs="Times New Roman"/>
          <w:sz w:val="24"/>
          <w:szCs w:val="24"/>
          <w:lang w:eastAsia="el-GR"/>
        </w:rPr>
        <w:t xml:space="preserve"> σε μικτή σύμβαση</w:t>
      </w:r>
    </w:p>
    <w:p w14:paraId="5DF82125" w14:textId="77777777" w:rsidR="005C4C4D" w:rsidRPr="00E33556" w:rsidRDefault="005C4C4D" w:rsidP="00B432DB">
      <w:pPr>
        <w:pBdr>
          <w:bottom w:val="single" w:sz="6" w:space="1" w:color="auto"/>
        </w:pBdr>
        <w:spacing w:after="0" w:line="240" w:lineRule="auto"/>
        <w:jc w:val="both"/>
        <w:rPr>
          <w:rFonts w:ascii="Times New Roman" w:eastAsia="Times New Roman" w:hAnsi="Times New Roman" w:cs="Times New Roman"/>
          <w:vanish/>
          <w:sz w:val="24"/>
          <w:szCs w:val="24"/>
          <w:lang w:eastAsia="el-GR"/>
        </w:rPr>
      </w:pPr>
      <w:r w:rsidRPr="00E33556">
        <w:rPr>
          <w:rFonts w:ascii="Times New Roman" w:eastAsia="Times New Roman" w:hAnsi="Times New Roman" w:cs="Times New Roman"/>
          <w:vanish/>
          <w:sz w:val="24"/>
          <w:szCs w:val="24"/>
          <w:lang w:eastAsia="el-GR"/>
        </w:rPr>
        <w:t>Αρχή φόρμας</w:t>
      </w:r>
    </w:p>
    <w:p w14:paraId="131C6D5F" w14:textId="489104E4" w:rsidR="005C4C4D" w:rsidRPr="00E33556" w:rsidRDefault="005C4C4D" w:rsidP="00B432DB">
      <w:pPr>
        <w:spacing w:after="0" w:line="240" w:lineRule="auto"/>
        <w:jc w:val="both"/>
        <w:rPr>
          <w:rFonts w:ascii="Times New Roman" w:eastAsia="Times New Roman" w:hAnsi="Times New Roman" w:cs="Times New Roman"/>
          <w:sz w:val="24"/>
          <w:szCs w:val="24"/>
          <w:lang w:eastAsia="el-GR"/>
        </w:rPr>
      </w:pPr>
      <w:proofErr w:type="spellStart"/>
      <w:r w:rsidRPr="00E33556">
        <w:rPr>
          <w:rFonts w:ascii="Times New Roman" w:eastAsia="Times New Roman" w:hAnsi="Times New Roman" w:cs="Times New Roman"/>
          <w:sz w:val="24"/>
          <w:szCs w:val="24"/>
          <w:lang w:eastAsia="el-GR"/>
        </w:rPr>
        <w:t>Ημ</w:t>
      </w:r>
      <w:proofErr w:type="spellEnd"/>
      <w:r w:rsidRPr="00E33556">
        <w:rPr>
          <w:rFonts w:ascii="Times New Roman" w:eastAsia="Times New Roman" w:hAnsi="Times New Roman" w:cs="Times New Roman"/>
          <w:sz w:val="24"/>
          <w:szCs w:val="24"/>
          <w:lang w:eastAsia="el-GR"/>
        </w:rPr>
        <w:t>/</w:t>
      </w:r>
      <w:proofErr w:type="spellStart"/>
      <w:r w:rsidRPr="00E33556">
        <w:rPr>
          <w:rFonts w:ascii="Times New Roman" w:eastAsia="Times New Roman" w:hAnsi="Times New Roman" w:cs="Times New Roman"/>
          <w:sz w:val="24"/>
          <w:szCs w:val="24"/>
          <w:lang w:eastAsia="el-GR"/>
        </w:rPr>
        <w:t>νία</w:t>
      </w:r>
      <w:proofErr w:type="spellEnd"/>
      <w:r w:rsidRPr="00E33556">
        <w:rPr>
          <w:rFonts w:ascii="Times New Roman" w:eastAsia="Times New Roman" w:hAnsi="Times New Roman" w:cs="Times New Roman"/>
          <w:sz w:val="24"/>
          <w:szCs w:val="24"/>
          <w:lang w:eastAsia="el-GR"/>
        </w:rPr>
        <w:t xml:space="preserve"> υποβολής </w:t>
      </w:r>
      <w:r w:rsidRPr="00E33556">
        <w:rPr>
          <w:rFonts w:ascii="Times New Roman" w:eastAsia="Times New Roman" w:hAnsi="Times New Roman" w:cs="Times New Roman"/>
          <w:b/>
          <w:bCs/>
          <w:i/>
          <w:iCs/>
          <w:color w:val="7030A0"/>
          <w:sz w:val="24"/>
          <w:szCs w:val="24"/>
          <w:lang w:eastAsia="el-GR"/>
        </w:rPr>
        <w:t>1</w:t>
      </w:r>
      <w:r w:rsidR="00E33556">
        <w:rPr>
          <w:rFonts w:ascii="Times New Roman" w:eastAsia="Times New Roman" w:hAnsi="Times New Roman" w:cs="Times New Roman"/>
          <w:b/>
          <w:bCs/>
          <w:i/>
          <w:iCs/>
          <w:color w:val="7030A0"/>
          <w:sz w:val="24"/>
          <w:szCs w:val="24"/>
          <w:lang w:val="en-US" w:eastAsia="el-GR"/>
        </w:rPr>
        <w:t>4</w:t>
      </w:r>
      <w:r w:rsidRPr="00E33556">
        <w:rPr>
          <w:rFonts w:ascii="Times New Roman" w:eastAsia="Times New Roman" w:hAnsi="Times New Roman" w:cs="Times New Roman"/>
          <w:b/>
          <w:bCs/>
          <w:i/>
          <w:iCs/>
          <w:color w:val="7030A0"/>
          <w:sz w:val="24"/>
          <w:szCs w:val="24"/>
          <w:lang w:eastAsia="el-GR"/>
        </w:rPr>
        <w:t>/0</w:t>
      </w:r>
      <w:r w:rsidR="00E33556">
        <w:rPr>
          <w:rFonts w:ascii="Times New Roman" w:eastAsia="Times New Roman" w:hAnsi="Times New Roman" w:cs="Times New Roman"/>
          <w:b/>
          <w:bCs/>
          <w:i/>
          <w:iCs/>
          <w:color w:val="7030A0"/>
          <w:sz w:val="24"/>
          <w:szCs w:val="24"/>
          <w:lang w:val="en-US" w:eastAsia="el-GR"/>
        </w:rPr>
        <w:t>5</w:t>
      </w:r>
      <w:r w:rsidRPr="00E33556">
        <w:rPr>
          <w:rFonts w:ascii="Times New Roman" w:eastAsia="Times New Roman" w:hAnsi="Times New Roman" w:cs="Times New Roman"/>
          <w:b/>
          <w:bCs/>
          <w:i/>
          <w:iCs/>
          <w:color w:val="7030A0"/>
          <w:sz w:val="24"/>
          <w:szCs w:val="24"/>
          <w:lang w:eastAsia="el-GR"/>
        </w:rPr>
        <w:t>/2021</w:t>
      </w:r>
      <w:r w:rsidRPr="00E33556">
        <w:rPr>
          <w:rFonts w:ascii="Times New Roman" w:eastAsia="Times New Roman" w:hAnsi="Times New Roman" w:cs="Times New Roman"/>
          <w:sz w:val="24"/>
          <w:szCs w:val="24"/>
          <w:lang w:eastAsia="el-GR"/>
        </w:rPr>
        <w:t xml:space="preserve"> </w:t>
      </w:r>
    </w:p>
    <w:p w14:paraId="54668308" w14:textId="77777777" w:rsidR="00E33556" w:rsidRDefault="00E33556" w:rsidP="00B432DB">
      <w:pPr>
        <w:spacing w:after="0" w:line="240" w:lineRule="auto"/>
        <w:jc w:val="both"/>
        <w:rPr>
          <w:rFonts w:ascii="Times New Roman" w:eastAsia="Times New Roman" w:hAnsi="Times New Roman" w:cs="Times New Roman"/>
          <w:b/>
          <w:sz w:val="24"/>
          <w:szCs w:val="24"/>
          <w:lang w:eastAsia="el-GR"/>
        </w:rPr>
      </w:pPr>
    </w:p>
    <w:p w14:paraId="3EA86DEF" w14:textId="01837381" w:rsidR="005C4C4D" w:rsidRPr="00E33556" w:rsidRDefault="005C4C4D" w:rsidP="00B432DB">
      <w:pP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b/>
          <w:sz w:val="24"/>
          <w:szCs w:val="24"/>
          <w:lang w:eastAsia="el-GR"/>
        </w:rPr>
        <w:t>Ερώτηση  :</w:t>
      </w:r>
      <w:r w:rsidRPr="00E33556">
        <w:rPr>
          <w:rFonts w:ascii="Times New Roman" w:eastAsia="Times New Roman" w:hAnsi="Times New Roman" w:cs="Times New Roman"/>
          <w:sz w:val="24"/>
          <w:szCs w:val="24"/>
          <w:lang w:eastAsia="el-GR"/>
        </w:rPr>
        <w:t xml:space="preserve"> </w:t>
      </w:r>
    </w:p>
    <w:p w14:paraId="5E8E2DC8" w14:textId="77777777" w:rsidR="0085268D" w:rsidRPr="00E33556" w:rsidRDefault="005C4C4D" w:rsidP="00B432DB">
      <w:pP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Σε Περιφέρεια ως αναθέτουσα αρχή το Έργο διαγράμμισης οδικού δικτύου (290.000 € χωρίς ΦΠΑ), που περιλαμβάνει 120.000 € σε εργασίες στο οδόστρωμα και 170.000 € για υλικά διαγράμμισης. Πώς πρέπει να δημοπρατηθεί </w:t>
      </w:r>
    </w:p>
    <w:p w14:paraId="0F7F4832" w14:textId="77777777" w:rsidR="0085268D" w:rsidRPr="00E33556" w:rsidRDefault="005C4C4D" w:rsidP="0085268D">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ως έργο ή </w:t>
      </w:r>
    </w:p>
    <w:p w14:paraId="21016747" w14:textId="77777777" w:rsidR="0085268D" w:rsidRPr="00E33556" w:rsidRDefault="005C4C4D" w:rsidP="0085268D">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ως προμήθεια και παροχή υπηρεσιών; </w:t>
      </w:r>
    </w:p>
    <w:p w14:paraId="4DE3E2B6" w14:textId="77777777" w:rsidR="005C4C4D" w:rsidRPr="00E33556" w:rsidRDefault="005C4C4D" w:rsidP="0085268D">
      <w:pP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ήτοι να γίνει από υπηρεσία τεχνικών έργων ή από τμήμα προμηθειών ή μήπως το ορθό θα ήταν να σπάσει σε 2 διαδικασίες; Ευχαριστώ </w:t>
      </w:r>
    </w:p>
    <w:p w14:paraId="3A7D4ABE" w14:textId="77777777" w:rsidR="002824D5" w:rsidRPr="00E33556" w:rsidRDefault="002824D5" w:rsidP="00B432DB">
      <w:pPr>
        <w:pBdr>
          <w:top w:val="single" w:sz="6" w:space="1" w:color="auto"/>
        </w:pBdr>
        <w:spacing w:after="0" w:line="240" w:lineRule="auto"/>
        <w:jc w:val="both"/>
        <w:rPr>
          <w:rFonts w:ascii="Times New Roman" w:eastAsia="Times New Roman" w:hAnsi="Times New Roman" w:cs="Times New Roman"/>
          <w:b/>
          <w:sz w:val="24"/>
          <w:szCs w:val="24"/>
          <w:lang w:eastAsia="el-GR"/>
        </w:rPr>
      </w:pPr>
    </w:p>
    <w:p w14:paraId="73A920B4" w14:textId="77777777" w:rsidR="002824D5" w:rsidRPr="00E33556" w:rsidRDefault="002824D5" w:rsidP="00B432DB">
      <w:pPr>
        <w:pBdr>
          <w:top w:val="single" w:sz="6" w:space="1" w:color="auto"/>
        </w:pBd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b/>
          <w:sz w:val="24"/>
          <w:szCs w:val="24"/>
          <w:lang w:eastAsia="el-GR"/>
        </w:rPr>
        <w:t>Απάντηση  :</w:t>
      </w:r>
      <w:r w:rsidRPr="00E33556">
        <w:rPr>
          <w:rFonts w:ascii="Times New Roman" w:eastAsia="Times New Roman" w:hAnsi="Times New Roman" w:cs="Times New Roman"/>
          <w:sz w:val="24"/>
          <w:szCs w:val="24"/>
          <w:lang w:eastAsia="el-GR"/>
        </w:rPr>
        <w:t xml:space="preserve"> </w:t>
      </w:r>
    </w:p>
    <w:p w14:paraId="3A5896BF" w14:textId="77777777" w:rsidR="001511D3" w:rsidRPr="00E33556" w:rsidRDefault="001511D3" w:rsidP="002824D5">
      <w:pPr>
        <w:pBdr>
          <w:top w:val="single" w:sz="6" w:space="1" w:color="auto"/>
        </w:pBdr>
        <w:spacing w:after="0" w:line="240" w:lineRule="auto"/>
        <w:jc w:val="both"/>
        <w:rPr>
          <w:rFonts w:ascii="Times New Roman" w:eastAsia="Times New Roman" w:hAnsi="Times New Roman" w:cs="Times New Roman"/>
          <w:b/>
          <w:sz w:val="24"/>
          <w:szCs w:val="24"/>
          <w:u w:val="single"/>
          <w:lang w:eastAsia="el-GR"/>
        </w:rPr>
      </w:pPr>
      <w:r w:rsidRPr="00E33556">
        <w:rPr>
          <w:rFonts w:ascii="Times New Roman" w:eastAsia="Times New Roman" w:hAnsi="Times New Roman" w:cs="Times New Roman"/>
          <w:b/>
          <w:sz w:val="24"/>
          <w:szCs w:val="24"/>
          <w:u w:val="single"/>
          <w:lang w:eastAsia="el-GR"/>
        </w:rPr>
        <w:t xml:space="preserve">Καθήκοντα υπηρετούντος προσωπικού </w:t>
      </w:r>
    </w:p>
    <w:p w14:paraId="739BF2E1" w14:textId="77777777" w:rsidR="001511D3" w:rsidRPr="00E33556" w:rsidRDefault="0056729F" w:rsidP="002824D5">
      <w:pPr>
        <w:pBdr>
          <w:top w:val="single" w:sz="6" w:space="1" w:color="auto"/>
        </w:pBd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Κατά </w:t>
      </w:r>
      <w:proofErr w:type="spellStart"/>
      <w:r w:rsidRPr="00E33556">
        <w:rPr>
          <w:rFonts w:ascii="Times New Roman" w:eastAsia="Times New Roman" w:hAnsi="Times New Roman" w:cs="Times New Roman"/>
          <w:sz w:val="24"/>
          <w:szCs w:val="24"/>
          <w:lang w:eastAsia="el-GR"/>
        </w:rPr>
        <w:t>παγιωθείσα</w:t>
      </w:r>
      <w:proofErr w:type="spellEnd"/>
      <w:r w:rsidRPr="00E33556">
        <w:rPr>
          <w:rFonts w:ascii="Times New Roman" w:eastAsia="Times New Roman" w:hAnsi="Times New Roman" w:cs="Times New Roman"/>
          <w:sz w:val="24"/>
          <w:szCs w:val="24"/>
          <w:lang w:eastAsia="el-GR"/>
        </w:rPr>
        <w:t xml:space="preserve"> Νομολογία, σύμφωνα με την αρχή της οικονομικότητας, ως μερικότερης εκδήλωσης της γενικής αρχής της χρηστής δημοσιονομικής διαχείρισης, η οποία διέπει τη διαχείριση των δημόσιων οικονομικών και επιβάλλει την εκπλήρωση των σκοπών των ΟΤΑ με την κατά το δυνατόν ελάχιστη επιβάρυνση του προϋπολογισμού τους, υπηρεσίες που εμπίπτουν στα συνήθη καθήκοντα των υπαλλήλων τους δεν επιτρέπεται να ανατίθενται σε τρίτους. </w:t>
      </w:r>
    </w:p>
    <w:p w14:paraId="40C1853E" w14:textId="77777777" w:rsidR="001511D3" w:rsidRPr="00E33556" w:rsidRDefault="001511D3" w:rsidP="001511D3">
      <w:pPr>
        <w:pBdr>
          <w:top w:val="single" w:sz="6" w:space="1" w:color="auto"/>
        </w:pBdr>
        <w:spacing w:after="0" w:line="240" w:lineRule="auto"/>
        <w:jc w:val="both"/>
        <w:rPr>
          <w:rFonts w:ascii="Times New Roman" w:eastAsia="Times New Roman" w:hAnsi="Times New Roman" w:cs="Times New Roman"/>
          <w:b/>
          <w:sz w:val="24"/>
          <w:szCs w:val="24"/>
          <w:lang w:eastAsia="el-GR"/>
        </w:rPr>
      </w:pPr>
      <w:r w:rsidRPr="00E33556">
        <w:rPr>
          <w:rFonts w:ascii="Times New Roman" w:eastAsia="Times New Roman" w:hAnsi="Times New Roman" w:cs="Times New Roman"/>
          <w:b/>
          <w:sz w:val="24"/>
          <w:szCs w:val="24"/>
          <w:lang w:eastAsia="el-GR"/>
        </w:rPr>
        <w:t>Στην προκειμένη περίπτωση θα διεξαχθεί σχετικός διαγωνισμός προμήθειας διαγράμμισης από τμήμα προμηθειών και οι εργασίες διαγράμμισης θα εκτελεσθούν από το αρμόδιο Τμήμα (Μηχανολογικού εξοπλισμού της ΔΤΕ).</w:t>
      </w:r>
    </w:p>
    <w:p w14:paraId="5B217DC1" w14:textId="77777777" w:rsidR="001511D3" w:rsidRPr="00E33556" w:rsidRDefault="001511D3" w:rsidP="002824D5">
      <w:pPr>
        <w:pBdr>
          <w:top w:val="single" w:sz="6" w:space="1" w:color="auto"/>
        </w:pBdr>
        <w:spacing w:after="0" w:line="240" w:lineRule="auto"/>
        <w:jc w:val="both"/>
        <w:rPr>
          <w:rFonts w:ascii="Times New Roman" w:eastAsia="Times New Roman" w:hAnsi="Times New Roman" w:cs="Times New Roman"/>
          <w:b/>
          <w:sz w:val="24"/>
          <w:szCs w:val="24"/>
          <w:u w:val="single"/>
          <w:lang w:eastAsia="el-GR"/>
        </w:rPr>
      </w:pPr>
      <w:r w:rsidRPr="00E33556">
        <w:rPr>
          <w:rFonts w:ascii="Times New Roman" w:eastAsia="Times New Roman" w:hAnsi="Times New Roman" w:cs="Times New Roman"/>
          <w:b/>
          <w:sz w:val="24"/>
          <w:szCs w:val="24"/>
          <w:u w:val="single"/>
          <w:lang w:eastAsia="el-GR"/>
        </w:rPr>
        <w:t>Μη κάλυψη της ανωτέρω απαίτησης</w:t>
      </w:r>
    </w:p>
    <w:p w14:paraId="2EE233F9" w14:textId="77777777" w:rsidR="005B208C" w:rsidRPr="00E33556" w:rsidRDefault="001511D3" w:rsidP="002824D5">
      <w:pPr>
        <w:pBdr>
          <w:top w:val="single" w:sz="6" w:space="1" w:color="auto"/>
        </w:pBd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Ε</w:t>
      </w:r>
      <w:r w:rsidR="0056729F" w:rsidRPr="00E33556">
        <w:rPr>
          <w:rFonts w:ascii="Times New Roman" w:eastAsia="Times New Roman" w:hAnsi="Times New Roman" w:cs="Times New Roman"/>
          <w:sz w:val="24"/>
          <w:szCs w:val="24"/>
          <w:lang w:eastAsia="el-GR"/>
        </w:rPr>
        <w:t xml:space="preserve">φόσον οι εν προκειμένω εργασίες δεν αποτελούν αντικείμενο – καθήκον του υπηρετούντος προσωπικού, κατ’ εξαίρεση, επιτρέπεται η ανάθεση τέτοιων υπηρεσιών σε τρίτους, όταν η διεκπεραίωσή τους απαιτεί είτε τη χρήση τεχνικών μέσων που δεν έχουν, είτε εξειδικευμένες γνώσεις και εμπειρία, που δεν διαθέτει το ήδη υπηρετούν προσωπικό τους και </w:t>
      </w:r>
      <w:r w:rsidR="0056729F" w:rsidRPr="00E33556">
        <w:rPr>
          <w:rFonts w:ascii="Times New Roman" w:eastAsia="Times New Roman" w:hAnsi="Times New Roman" w:cs="Times New Roman"/>
          <w:b/>
          <w:sz w:val="24"/>
          <w:szCs w:val="24"/>
          <w:lang w:eastAsia="el-GR"/>
        </w:rPr>
        <w:t>βεβαιώνεται από τα όργανα της Αναθέτουσας Αρχής</w:t>
      </w:r>
      <w:r w:rsidR="0056729F" w:rsidRPr="00E33556">
        <w:rPr>
          <w:rFonts w:ascii="Times New Roman" w:eastAsia="Times New Roman" w:hAnsi="Times New Roman" w:cs="Times New Roman"/>
          <w:sz w:val="24"/>
          <w:szCs w:val="24"/>
          <w:lang w:eastAsia="el-GR"/>
        </w:rPr>
        <w:t xml:space="preserve">. (Ενδεικτικά η </w:t>
      </w:r>
      <w:r w:rsidR="0056729F" w:rsidRPr="00E33556">
        <w:rPr>
          <w:rFonts w:ascii="Times New Roman" w:eastAsia="Times New Roman" w:hAnsi="Times New Roman" w:cs="Times New Roman"/>
          <w:b/>
          <w:i/>
          <w:iCs/>
          <w:sz w:val="24"/>
          <w:szCs w:val="24"/>
          <w:lang w:eastAsia="el-GR"/>
        </w:rPr>
        <w:t>379/2019 Πράξη του Ε’ Κλιμακίου</w:t>
      </w:r>
      <w:r w:rsidR="0056729F" w:rsidRPr="00E33556">
        <w:rPr>
          <w:rFonts w:ascii="Times New Roman" w:eastAsia="Times New Roman" w:hAnsi="Times New Roman" w:cs="Times New Roman"/>
          <w:b/>
          <w:sz w:val="24"/>
          <w:szCs w:val="24"/>
          <w:lang w:eastAsia="el-GR"/>
        </w:rPr>
        <w:t xml:space="preserve"> </w:t>
      </w:r>
      <w:proofErr w:type="spellStart"/>
      <w:r w:rsidR="0056729F" w:rsidRPr="00E33556">
        <w:rPr>
          <w:rFonts w:ascii="Times New Roman" w:eastAsia="Times New Roman" w:hAnsi="Times New Roman" w:cs="Times New Roman"/>
          <w:b/>
          <w:i/>
          <w:sz w:val="24"/>
          <w:szCs w:val="24"/>
          <w:lang w:eastAsia="el-GR"/>
        </w:rPr>
        <w:t>ΕλΣυν</w:t>
      </w:r>
      <w:proofErr w:type="spellEnd"/>
      <w:r w:rsidR="0056729F" w:rsidRPr="00E33556">
        <w:rPr>
          <w:rFonts w:ascii="Times New Roman" w:eastAsia="Times New Roman" w:hAnsi="Times New Roman" w:cs="Times New Roman"/>
          <w:b/>
          <w:i/>
          <w:sz w:val="24"/>
          <w:szCs w:val="24"/>
          <w:lang w:eastAsia="el-GR"/>
        </w:rPr>
        <w:t xml:space="preserve">, </w:t>
      </w:r>
      <w:r w:rsidR="0056729F" w:rsidRPr="00E33556">
        <w:rPr>
          <w:rFonts w:ascii="Times New Roman" w:eastAsia="Times New Roman" w:hAnsi="Times New Roman" w:cs="Times New Roman"/>
          <w:sz w:val="24"/>
          <w:szCs w:val="24"/>
          <w:lang w:eastAsia="el-GR"/>
        </w:rPr>
        <w:t>κατά την οποία</w:t>
      </w:r>
      <w:r w:rsidR="0056729F" w:rsidRPr="00E33556">
        <w:rPr>
          <w:rFonts w:ascii="Times New Roman" w:eastAsia="Times New Roman" w:hAnsi="Times New Roman" w:cs="Times New Roman"/>
          <w:i/>
          <w:iCs/>
          <w:sz w:val="24"/>
          <w:szCs w:val="24"/>
          <w:lang w:eastAsia="el-GR"/>
        </w:rPr>
        <w:t xml:space="preserve"> </w:t>
      </w:r>
      <w:r w:rsidR="005B208C" w:rsidRPr="00E33556">
        <w:rPr>
          <w:rFonts w:ascii="Times New Roman" w:eastAsia="Times New Roman" w:hAnsi="Times New Roman" w:cs="Times New Roman"/>
          <w:sz w:val="24"/>
          <w:szCs w:val="24"/>
          <w:lang w:eastAsia="el-GR"/>
        </w:rPr>
        <w:t>η Περιφερειακή Ενότητα ΧΧΧ της Περιφέρειας ΧΧΧ δεν διαθέτει μηχανήματα και εργατικό προσωπικό για την αντιμετώπιση βλαβών (έκτακτων ή μη) στο οδικό της δίκτυο και ως εκ τούτου αναθέτει μετά από διαγωνιστική διαδικασία τη συντήρησή του).</w:t>
      </w:r>
    </w:p>
    <w:p w14:paraId="36F0AFA6" w14:textId="77777777" w:rsidR="005B208C" w:rsidRPr="00E33556" w:rsidRDefault="0056729F" w:rsidP="002824D5">
      <w:pPr>
        <w:pBdr>
          <w:top w:val="single" w:sz="6" w:space="1" w:color="auto"/>
        </w:pBdr>
        <w:spacing w:after="0" w:line="240" w:lineRule="auto"/>
        <w:jc w:val="both"/>
        <w:rPr>
          <w:rFonts w:ascii="Times New Roman" w:eastAsia="Times New Roman" w:hAnsi="Times New Roman" w:cs="Times New Roman"/>
          <w:sz w:val="24"/>
          <w:szCs w:val="24"/>
          <w:u w:val="single"/>
          <w:lang w:eastAsia="el-GR"/>
        </w:rPr>
      </w:pPr>
      <w:r w:rsidRPr="00E33556">
        <w:rPr>
          <w:rFonts w:ascii="Times New Roman" w:eastAsia="Times New Roman" w:hAnsi="Times New Roman" w:cs="Times New Roman"/>
          <w:b/>
          <w:sz w:val="24"/>
          <w:szCs w:val="24"/>
          <w:u w:val="single"/>
          <w:lang w:eastAsia="el-GR"/>
        </w:rPr>
        <w:t>Ορισμός «"Δημοσίου Έργου</w:t>
      </w:r>
      <w:r w:rsidRPr="00E33556">
        <w:rPr>
          <w:rFonts w:ascii="Times New Roman" w:eastAsia="Times New Roman" w:hAnsi="Times New Roman" w:cs="Times New Roman"/>
          <w:sz w:val="24"/>
          <w:szCs w:val="24"/>
          <w:u w:val="single"/>
          <w:lang w:eastAsia="el-GR"/>
        </w:rPr>
        <w:t>"</w:t>
      </w:r>
    </w:p>
    <w:p w14:paraId="4A8F4520" w14:textId="77777777" w:rsidR="000C3AC8" w:rsidRPr="00E33556" w:rsidRDefault="002824D5" w:rsidP="002824D5">
      <w:pPr>
        <w:pBdr>
          <w:top w:val="single" w:sz="6" w:space="1" w:color="auto"/>
        </w:pBd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Σύμφωνα με την </w:t>
      </w:r>
      <w:hyperlink r:id="rId7" w:tgtFrame="_blank" w:history="1">
        <w:r w:rsidRPr="00E33556">
          <w:rPr>
            <w:rFonts w:ascii="Times New Roman" w:eastAsia="Times New Roman" w:hAnsi="Times New Roman" w:cs="Times New Roman"/>
            <w:sz w:val="24"/>
            <w:szCs w:val="24"/>
            <w:lang w:eastAsia="el-GR"/>
          </w:rPr>
          <w:t>Απάντηση ΕΑΑΔΗΣΥ 5043/15.11.2016</w:t>
        </w:r>
      </w:hyperlink>
      <w:r w:rsidRPr="00E33556">
        <w:rPr>
          <w:rFonts w:ascii="Times New Roman" w:eastAsia="Times New Roman" w:hAnsi="Times New Roman" w:cs="Times New Roman"/>
          <w:sz w:val="24"/>
          <w:szCs w:val="24"/>
          <w:lang w:eastAsia="el-GR"/>
        </w:rPr>
        <w:t xml:space="preserve">) το πδ 60/2007 το οποίο καταργήθηκε με τον νόμο 4412/16, προέβλεπε ότι </w:t>
      </w:r>
      <w:r w:rsidRPr="00E33556">
        <w:rPr>
          <w:rFonts w:ascii="Times New Roman" w:eastAsia="Times New Roman" w:hAnsi="Times New Roman" w:cs="Times New Roman"/>
          <w:b/>
          <w:sz w:val="24"/>
          <w:szCs w:val="24"/>
          <w:lang w:eastAsia="el-GR"/>
        </w:rPr>
        <w:t>«"έργο</w:t>
      </w:r>
      <w:r w:rsidRPr="00E33556">
        <w:rPr>
          <w:rFonts w:ascii="Times New Roman" w:eastAsia="Times New Roman" w:hAnsi="Times New Roman" w:cs="Times New Roman"/>
          <w:sz w:val="24"/>
          <w:szCs w:val="24"/>
          <w:lang w:eastAsia="el-GR"/>
        </w:rPr>
        <w:t xml:space="preserve">", νοείται το αποτέλεσμα ενός συνόλου οικοδομικών εργασιών ή εργασιών πολιτικού μηχανικού που </w:t>
      </w:r>
      <w:r w:rsidRPr="00E33556">
        <w:rPr>
          <w:rFonts w:ascii="Times New Roman" w:eastAsia="Times New Roman" w:hAnsi="Times New Roman" w:cs="Times New Roman"/>
          <w:b/>
          <w:sz w:val="24"/>
          <w:szCs w:val="24"/>
          <w:lang w:eastAsia="el-GR"/>
        </w:rPr>
        <w:t>προορίζεται να πληροί αυτό καθαυτό μια οικονομική ή τεχνική λειτουργία</w:t>
      </w:r>
      <w:r w:rsidRPr="00E33556">
        <w:rPr>
          <w:rFonts w:ascii="Times New Roman" w:eastAsia="Times New Roman" w:hAnsi="Times New Roman" w:cs="Times New Roman"/>
          <w:sz w:val="24"/>
          <w:szCs w:val="24"/>
          <w:lang w:eastAsia="el-GR"/>
        </w:rPr>
        <w:t xml:space="preserve">.». Ο νόμος 4412/16, με το δεύτερο εδάφιο του σημείο 7) της παρ. 1 του άρθρου 2, προσθέτει στον ορισμό αυτό, ότι «Η εκτέλεση των εργασιών του προηγούμενου εδαφίου </w:t>
      </w:r>
      <w:r w:rsidRPr="00E33556">
        <w:rPr>
          <w:rFonts w:ascii="Times New Roman" w:eastAsia="Times New Roman" w:hAnsi="Times New Roman" w:cs="Times New Roman"/>
          <w:b/>
          <w:sz w:val="24"/>
          <w:szCs w:val="24"/>
          <w:lang w:eastAsia="el-GR"/>
        </w:rPr>
        <w:t>απαιτεί ιδίως την εφαρμογή μελέτης</w:t>
      </w:r>
      <w:r w:rsidRPr="00E33556">
        <w:rPr>
          <w:rFonts w:ascii="Times New Roman" w:eastAsia="Times New Roman" w:hAnsi="Times New Roman" w:cs="Times New Roman"/>
          <w:sz w:val="24"/>
          <w:szCs w:val="24"/>
          <w:lang w:eastAsia="el-GR"/>
        </w:rPr>
        <w:t xml:space="preserve"> κατά την έννοια του παρόντος, με </w:t>
      </w:r>
      <w:r w:rsidRPr="00E33556">
        <w:rPr>
          <w:rFonts w:ascii="Times New Roman" w:eastAsia="Times New Roman" w:hAnsi="Times New Roman" w:cs="Times New Roman"/>
          <w:b/>
          <w:sz w:val="24"/>
          <w:szCs w:val="24"/>
          <w:lang w:eastAsia="el-GR"/>
        </w:rPr>
        <w:t xml:space="preserve">τη χρήση τεχνικών γνώσεων και μεθόδων και αφορά νέες κατασκευές, </w:t>
      </w:r>
      <w:r w:rsidRPr="00E33556">
        <w:rPr>
          <w:rFonts w:ascii="Times New Roman" w:eastAsia="Times New Roman" w:hAnsi="Times New Roman" w:cs="Times New Roman"/>
          <w:sz w:val="24"/>
          <w:szCs w:val="24"/>
          <w:lang w:eastAsia="el-GR"/>
        </w:rPr>
        <w:t xml:space="preserve">επεκτάσεις, ανακαινίσεις, επισκευές - </w:t>
      </w:r>
      <w:r w:rsidRPr="00E33556">
        <w:rPr>
          <w:rFonts w:ascii="Times New Roman" w:eastAsia="Times New Roman" w:hAnsi="Times New Roman" w:cs="Times New Roman"/>
          <w:b/>
          <w:sz w:val="24"/>
          <w:szCs w:val="24"/>
          <w:lang w:eastAsia="el-GR"/>
        </w:rPr>
        <w:t xml:space="preserve">συντηρήσεις </w:t>
      </w:r>
      <w:r w:rsidRPr="00E33556">
        <w:rPr>
          <w:rFonts w:ascii="Times New Roman" w:eastAsia="Times New Roman" w:hAnsi="Times New Roman" w:cs="Times New Roman"/>
          <w:sz w:val="24"/>
          <w:szCs w:val="24"/>
          <w:lang w:eastAsia="el-GR"/>
        </w:rPr>
        <w:t>κατά τη λειτουργία, κατεδαφίσεις υποδομών, ιδίως στις κατηγορίες</w:t>
      </w:r>
      <w:r w:rsidRPr="00E33556">
        <w:rPr>
          <w:rFonts w:ascii="Times New Roman" w:eastAsia="Times New Roman" w:hAnsi="Times New Roman" w:cs="Times New Roman"/>
          <w:b/>
          <w:sz w:val="24"/>
          <w:szCs w:val="24"/>
          <w:lang w:eastAsia="el-GR"/>
        </w:rPr>
        <w:t xml:space="preserve"> οδοποιίας </w:t>
      </w:r>
      <w:r w:rsidRPr="00E33556">
        <w:rPr>
          <w:rFonts w:ascii="Times New Roman" w:eastAsia="Times New Roman" w:hAnsi="Times New Roman" w:cs="Times New Roman"/>
          <w:sz w:val="24"/>
          <w:szCs w:val="24"/>
          <w:lang w:eastAsia="el-GR"/>
        </w:rPr>
        <w:t>κλπ. ……..</w:t>
      </w:r>
    </w:p>
    <w:p w14:paraId="755BC3F3" w14:textId="77777777" w:rsidR="00D04819" w:rsidRPr="00E33556" w:rsidRDefault="00663403" w:rsidP="00D04819">
      <w:pPr>
        <w:pBdr>
          <w:top w:val="single" w:sz="6" w:space="1" w:color="auto"/>
        </w:pBd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Παράλληλα πρέπει να τονισθεί ότι Έργο αποτελεί ένα σύνολο εργασιών το οποίο κατατείνει στην κατασκευή, επέκταση, ανακαίνιση, επισκευή, ή συντήρηση και στις κατεδαφίσεις υποδομών, στις κατηγορίες που αναφέρονται μεταξύ των οποίων και αυτή της οδοποιίας, απαιτεί, λόγω της πολυπλοκότητάς του, την εφαρμογή μίας </w:t>
      </w:r>
      <w:r w:rsidRPr="00E33556">
        <w:rPr>
          <w:rFonts w:ascii="Times New Roman" w:eastAsia="Times New Roman" w:hAnsi="Times New Roman" w:cs="Times New Roman"/>
          <w:sz w:val="24"/>
          <w:szCs w:val="24"/>
          <w:lang w:eastAsia="el-GR"/>
        </w:rPr>
        <w:lastRenderedPageBreak/>
        <w:t>μελέτης μέσω εξειδικευμένων τεχνικών γνώσεων και προορίζεται να επιτελεί αυτό καθ’ εαυτό μία οικονομική και τεχνική λειτουργία επιφέροντας ένα άρτιο και λειτουργικό αποτέλεσμα.</w:t>
      </w:r>
    </w:p>
    <w:p w14:paraId="5C792D9F" w14:textId="77777777" w:rsidR="002824D5" w:rsidRPr="00E33556" w:rsidRDefault="002824D5" w:rsidP="00D04819">
      <w:pPr>
        <w:pBdr>
          <w:top w:val="single" w:sz="6" w:space="1" w:color="auto"/>
        </w:pBdr>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Σύμφωνα με τις (α) </w:t>
      </w:r>
      <w:r w:rsidRPr="00E33556">
        <w:rPr>
          <w:rFonts w:ascii="Times New Roman" w:eastAsia="Times New Roman" w:hAnsi="Times New Roman" w:cs="Times New Roman"/>
          <w:i/>
          <w:sz w:val="24"/>
          <w:szCs w:val="24"/>
          <w:lang w:eastAsia="el-GR"/>
        </w:rPr>
        <w:t xml:space="preserve">Ελ. Συν. Τμ. </w:t>
      </w:r>
      <w:proofErr w:type="spellStart"/>
      <w:r w:rsidRPr="00E33556">
        <w:rPr>
          <w:rFonts w:ascii="Times New Roman" w:eastAsia="Times New Roman" w:hAnsi="Times New Roman" w:cs="Times New Roman"/>
          <w:i/>
          <w:sz w:val="24"/>
          <w:szCs w:val="24"/>
          <w:lang w:eastAsia="el-GR"/>
        </w:rPr>
        <w:t>Μείζ</w:t>
      </w:r>
      <w:proofErr w:type="spellEnd"/>
      <w:r w:rsidRPr="00E33556">
        <w:rPr>
          <w:rFonts w:ascii="Times New Roman" w:eastAsia="Times New Roman" w:hAnsi="Times New Roman" w:cs="Times New Roman"/>
          <w:i/>
          <w:sz w:val="24"/>
          <w:szCs w:val="24"/>
          <w:lang w:eastAsia="el-GR"/>
        </w:rPr>
        <w:t>. 609/2012</w:t>
      </w:r>
      <w:r w:rsidRPr="00E33556">
        <w:rPr>
          <w:rFonts w:ascii="Times New Roman" w:eastAsia="Times New Roman" w:hAnsi="Times New Roman" w:cs="Times New Roman"/>
          <w:sz w:val="24"/>
          <w:szCs w:val="24"/>
          <w:lang w:eastAsia="el-GR"/>
        </w:rPr>
        <w:t xml:space="preserve"> και (β) </w:t>
      </w:r>
      <w:r w:rsidRPr="00E33556">
        <w:rPr>
          <w:rFonts w:ascii="Times New Roman" w:eastAsia="Times New Roman" w:hAnsi="Times New Roman" w:cs="Times New Roman"/>
          <w:i/>
          <w:sz w:val="24"/>
          <w:szCs w:val="24"/>
          <w:lang w:eastAsia="el-GR"/>
        </w:rPr>
        <w:t xml:space="preserve">Ελ. Συν. Τμ. 4 Απόφαση 2796/2012) </w:t>
      </w:r>
      <w:r w:rsidR="001511D3" w:rsidRPr="00E33556">
        <w:rPr>
          <w:rFonts w:ascii="Times New Roman" w:eastAsia="Times New Roman" w:hAnsi="Times New Roman" w:cs="Times New Roman"/>
          <w:sz w:val="24"/>
          <w:szCs w:val="24"/>
          <w:lang w:eastAsia="el-GR"/>
        </w:rPr>
        <w:t xml:space="preserve">που πραγματεύονται με τον </w:t>
      </w:r>
      <w:proofErr w:type="spellStart"/>
      <w:r w:rsidR="001511D3" w:rsidRPr="00E33556">
        <w:rPr>
          <w:rFonts w:ascii="Times New Roman" w:eastAsia="Times New Roman" w:hAnsi="Times New Roman" w:cs="Times New Roman"/>
          <w:sz w:val="24"/>
          <w:szCs w:val="24"/>
          <w:lang w:eastAsia="el-GR"/>
        </w:rPr>
        <w:t>προσυμβατικό</w:t>
      </w:r>
      <w:proofErr w:type="spellEnd"/>
      <w:r w:rsidR="001511D3" w:rsidRPr="00E33556">
        <w:rPr>
          <w:rFonts w:ascii="Times New Roman" w:eastAsia="Times New Roman" w:hAnsi="Times New Roman" w:cs="Times New Roman"/>
          <w:sz w:val="24"/>
          <w:szCs w:val="24"/>
          <w:lang w:eastAsia="el-GR"/>
        </w:rPr>
        <w:t xml:space="preserve"> έλεγχο νομιμότητας Συμβάσεων που αφορούν σε εργασίες</w:t>
      </w:r>
      <w:r w:rsidR="001511D3" w:rsidRPr="00E33556">
        <w:rPr>
          <w:rFonts w:ascii="Times New Roman" w:eastAsia="Times New Roman" w:hAnsi="Times New Roman" w:cs="Times New Roman"/>
          <w:b/>
          <w:i/>
          <w:sz w:val="24"/>
          <w:szCs w:val="24"/>
          <w:lang w:eastAsia="el-GR"/>
        </w:rPr>
        <w:t xml:space="preserve"> </w:t>
      </w:r>
      <w:r w:rsidRPr="00E33556">
        <w:rPr>
          <w:rFonts w:ascii="Times New Roman" w:eastAsia="Times New Roman" w:hAnsi="Times New Roman" w:cs="Times New Roman"/>
          <w:b/>
          <w:bCs/>
          <w:sz w:val="24"/>
          <w:szCs w:val="24"/>
          <w:lang w:eastAsia="el-GR"/>
        </w:rPr>
        <w:t>Διαγράμμιση</w:t>
      </w:r>
      <w:r w:rsidR="001511D3" w:rsidRPr="00E33556">
        <w:rPr>
          <w:rFonts w:ascii="Times New Roman" w:eastAsia="Times New Roman" w:hAnsi="Times New Roman" w:cs="Times New Roman"/>
          <w:b/>
          <w:bCs/>
          <w:sz w:val="24"/>
          <w:szCs w:val="24"/>
          <w:lang w:eastAsia="el-GR"/>
        </w:rPr>
        <w:t>ς</w:t>
      </w:r>
      <w:r w:rsidRPr="00E33556">
        <w:rPr>
          <w:rFonts w:ascii="Times New Roman" w:eastAsia="Times New Roman" w:hAnsi="Times New Roman" w:cs="Times New Roman"/>
          <w:sz w:val="24"/>
          <w:szCs w:val="24"/>
          <w:lang w:eastAsia="el-GR"/>
        </w:rPr>
        <w:t> επαρχιακού οδικού δικτύου</w:t>
      </w:r>
      <w:r w:rsidR="001511D3" w:rsidRPr="00E33556">
        <w:rPr>
          <w:rFonts w:ascii="Times New Roman" w:eastAsia="Times New Roman" w:hAnsi="Times New Roman" w:cs="Times New Roman"/>
          <w:sz w:val="24"/>
          <w:szCs w:val="24"/>
          <w:lang w:eastAsia="el-GR"/>
        </w:rPr>
        <w:t>, η</w:t>
      </w:r>
      <w:r w:rsidRPr="00E33556">
        <w:rPr>
          <w:rFonts w:ascii="Times New Roman" w:eastAsia="Times New Roman" w:hAnsi="Times New Roman" w:cs="Times New Roman"/>
          <w:sz w:val="24"/>
          <w:szCs w:val="24"/>
          <w:lang w:eastAsia="el-GR"/>
        </w:rPr>
        <w:t xml:space="preserve"> οριζόντια και κάθετη σήμανση του οδικού δικτύου συνδέεται απόλυτα με το κύριο «πράγμα», που είναι το</w:t>
      </w:r>
      <w:r w:rsidRPr="00E33556">
        <w:rPr>
          <w:rFonts w:ascii="Times New Roman" w:eastAsia="Times New Roman" w:hAnsi="Times New Roman" w:cs="Times New Roman"/>
          <w:b/>
          <w:sz w:val="24"/>
          <w:szCs w:val="24"/>
          <w:lang w:eastAsia="el-GR"/>
        </w:rPr>
        <w:t xml:space="preserve"> οδικό δίκτυο</w:t>
      </w:r>
      <w:r w:rsidRPr="00E33556">
        <w:rPr>
          <w:rFonts w:ascii="Times New Roman" w:eastAsia="Times New Roman" w:hAnsi="Times New Roman" w:cs="Times New Roman"/>
          <w:sz w:val="24"/>
          <w:szCs w:val="24"/>
          <w:lang w:eastAsia="el-GR"/>
        </w:rPr>
        <w:t xml:space="preserve">, καθώς εξασφαλίζει την επίτευξη του προορισμού του, που είναι η ασφαλής κυκλοφορία, χωρίς την ύπαρξη της οποίας αλλοιώνεται και αυτός ο ίδιος ο προορισμός του. </w:t>
      </w:r>
      <w:r w:rsidRPr="00E33556">
        <w:rPr>
          <w:rFonts w:ascii="Times New Roman" w:eastAsia="Times New Roman" w:hAnsi="Times New Roman" w:cs="Times New Roman"/>
          <w:b/>
          <w:sz w:val="24"/>
          <w:szCs w:val="24"/>
          <w:lang w:eastAsia="el-GR"/>
        </w:rPr>
        <w:t xml:space="preserve">Ειδικά η οριζόντια σήμανση/ διαγράμμιση, </w:t>
      </w:r>
      <w:r w:rsidRPr="00E33556">
        <w:rPr>
          <w:rFonts w:ascii="Times New Roman" w:eastAsia="Times New Roman" w:hAnsi="Times New Roman" w:cs="Times New Roman"/>
          <w:sz w:val="24"/>
          <w:szCs w:val="24"/>
          <w:lang w:eastAsia="el-GR"/>
        </w:rPr>
        <w:t>απορροφάται στο έδαφος, λόγω της φύσης του υλικού και αποτελεί κατασκευή συνδεόμενη  με το έδαφος, συνεπώς και το κριτήριο της σύνδεσης με το έδαφος είναι πρόσφορο για το χαρακτηρισμό της ως</w:t>
      </w:r>
      <w:r w:rsidRPr="00E33556">
        <w:rPr>
          <w:rFonts w:ascii="Times New Roman" w:eastAsia="Times New Roman" w:hAnsi="Times New Roman" w:cs="Times New Roman"/>
          <w:b/>
          <w:bCs/>
          <w:sz w:val="24"/>
          <w:szCs w:val="24"/>
          <w:lang w:eastAsia="el-GR"/>
        </w:rPr>
        <w:t xml:space="preserve"> δημοσίου έργου.</w:t>
      </w:r>
      <w:r w:rsidRPr="00E33556">
        <w:rPr>
          <w:rFonts w:ascii="Times New Roman" w:eastAsia="Times New Roman" w:hAnsi="Times New Roman" w:cs="Times New Roman"/>
          <w:sz w:val="24"/>
          <w:szCs w:val="24"/>
          <w:lang w:eastAsia="el-GR"/>
        </w:rPr>
        <w:t xml:space="preserve"> Ακόμη, η υλοποίηση των εργασιών διαγράμμισης προϋποθέτει τη </w:t>
      </w:r>
      <w:r w:rsidRPr="00E33556">
        <w:rPr>
          <w:rFonts w:ascii="Times New Roman" w:eastAsia="Times New Roman" w:hAnsi="Times New Roman" w:cs="Times New Roman"/>
          <w:b/>
          <w:sz w:val="24"/>
          <w:szCs w:val="24"/>
          <w:lang w:eastAsia="el-GR"/>
        </w:rPr>
        <w:t>χρήση εξειδικευμένου τεχνικού προσωπικού και ανάλογων τεχνικών μέσων,</w:t>
      </w:r>
      <w:r w:rsidRPr="00E33556">
        <w:rPr>
          <w:rFonts w:ascii="Times New Roman" w:eastAsia="Times New Roman" w:hAnsi="Times New Roman" w:cs="Times New Roman"/>
          <w:sz w:val="24"/>
          <w:szCs w:val="24"/>
          <w:lang w:eastAsia="el-GR"/>
        </w:rPr>
        <w:t xml:space="preserve"> ειδικότερα απαιτείται καθαρισμός της περιοχής διαγράμμισης, </w:t>
      </w:r>
      <w:proofErr w:type="spellStart"/>
      <w:r w:rsidRPr="00E33556">
        <w:rPr>
          <w:rFonts w:ascii="Times New Roman" w:eastAsia="Times New Roman" w:hAnsi="Times New Roman" w:cs="Times New Roman"/>
          <w:sz w:val="24"/>
          <w:szCs w:val="24"/>
          <w:lang w:eastAsia="el-GR"/>
        </w:rPr>
        <w:t>διαγραμμιστικό</w:t>
      </w:r>
      <w:proofErr w:type="spellEnd"/>
      <w:r w:rsidRPr="00E33556">
        <w:rPr>
          <w:rFonts w:ascii="Times New Roman" w:eastAsia="Times New Roman" w:hAnsi="Times New Roman" w:cs="Times New Roman"/>
          <w:sz w:val="24"/>
          <w:szCs w:val="24"/>
          <w:lang w:eastAsia="el-GR"/>
        </w:rPr>
        <w:t xml:space="preserve"> μηχάνημα με ειδικευμένο χειριστή, συνεργείο χάραξης επί τόπου των απαιτούμενων διαγραμμίσεων, αγορά και μεταφορά επί τόπου των απαραίτητων υλικών ύστερα από έλεγχο της ποιότητάς τους, προφύλαξη των διαγραμμίσεων μέχρι τη στερεοποίηση του υλικού διαγραμμίσεως. Κατ' ακολουθία των ανωτέρω, </w:t>
      </w:r>
      <w:r w:rsidRPr="00E33556">
        <w:rPr>
          <w:rFonts w:ascii="Times New Roman" w:eastAsia="Times New Roman" w:hAnsi="Times New Roman" w:cs="Times New Roman"/>
          <w:b/>
          <w:sz w:val="24"/>
          <w:szCs w:val="24"/>
          <w:lang w:eastAsia="el-GR"/>
        </w:rPr>
        <w:t>οι ανωτέρω εργασίες  στοιχειοθετούν την έννοια του δημοσίου έργου</w:t>
      </w:r>
      <w:r w:rsidRPr="00E33556">
        <w:rPr>
          <w:rFonts w:ascii="Times New Roman" w:eastAsia="Times New Roman" w:hAnsi="Times New Roman" w:cs="Times New Roman"/>
          <w:sz w:val="24"/>
          <w:szCs w:val="24"/>
          <w:lang w:eastAsia="el-GR"/>
        </w:rPr>
        <w:t xml:space="preserve"> του άρθρου 1 παρ. 3 του Κώδικα της νομοθεσίας των δημοσίων έργων, καθώς </w:t>
      </w:r>
      <w:r w:rsidRPr="00E33556">
        <w:rPr>
          <w:rFonts w:ascii="Times New Roman" w:eastAsia="Times New Roman" w:hAnsi="Times New Roman" w:cs="Times New Roman"/>
          <w:b/>
          <w:sz w:val="24"/>
          <w:szCs w:val="24"/>
          <w:lang w:eastAsia="el-GR"/>
        </w:rPr>
        <w:t xml:space="preserve">για την εκτέλεσή τους απαιτείται η εφαρμογή ειδικών τεχνικών γνώσεων και μεθόδων και η χρησιμοποίηση εξειδικευμένου επιστημονικού ή τεχνικού </w:t>
      </w:r>
      <w:r w:rsidRPr="00E33556">
        <w:rPr>
          <w:rFonts w:ascii="Times New Roman" w:eastAsia="Times New Roman" w:hAnsi="Times New Roman" w:cs="Times New Roman"/>
          <w:sz w:val="24"/>
          <w:szCs w:val="24"/>
          <w:lang w:eastAsia="el-GR"/>
        </w:rPr>
        <w:t xml:space="preserve">προσωπικού και ανάλογων τεχνικών μέσων και εγκαταστάσεων </w:t>
      </w:r>
      <w:r w:rsidR="001511D3" w:rsidRPr="00E33556">
        <w:rPr>
          <w:rFonts w:ascii="Times New Roman" w:eastAsia="Times New Roman" w:hAnsi="Times New Roman" w:cs="Times New Roman"/>
          <w:sz w:val="24"/>
          <w:szCs w:val="24"/>
          <w:lang w:eastAsia="el-GR"/>
        </w:rPr>
        <w:t>.</w:t>
      </w:r>
    </w:p>
    <w:p w14:paraId="2FD81FC7" w14:textId="77777777" w:rsidR="001511D3" w:rsidRPr="00E33556" w:rsidRDefault="001511D3" w:rsidP="002824D5">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E33556">
        <w:rPr>
          <w:rFonts w:ascii="Times New Roman" w:eastAsia="Times New Roman" w:hAnsi="Times New Roman" w:cs="Times New Roman"/>
          <w:b/>
          <w:sz w:val="24"/>
          <w:szCs w:val="24"/>
          <w:lang w:eastAsia="el-GR"/>
        </w:rPr>
        <w:t>Στην προκειμένη περίπτωση θα διεξαχθεί σχετικός διαγωνισμός Έργου από το Τμήμα Συντήρησης Συγκοινωνιακών Έργων της ΔΤΕ.</w:t>
      </w:r>
    </w:p>
    <w:p w14:paraId="1147E82B" w14:textId="77777777" w:rsidR="001511D3" w:rsidRPr="00E33556" w:rsidRDefault="001511D3" w:rsidP="002824D5">
      <w:pPr>
        <w:spacing w:before="100" w:beforeAutospacing="1" w:after="100" w:afterAutospacing="1" w:line="240" w:lineRule="auto"/>
        <w:jc w:val="both"/>
        <w:rPr>
          <w:rFonts w:ascii="Times New Roman" w:eastAsia="Times New Roman" w:hAnsi="Times New Roman" w:cs="Times New Roman"/>
          <w:b/>
          <w:sz w:val="24"/>
          <w:szCs w:val="24"/>
          <w:u w:val="single"/>
          <w:lang w:eastAsia="el-GR"/>
        </w:rPr>
      </w:pPr>
      <w:r w:rsidRPr="00E33556">
        <w:rPr>
          <w:rFonts w:ascii="Times New Roman" w:eastAsia="Times New Roman" w:hAnsi="Times New Roman" w:cs="Times New Roman"/>
          <w:b/>
          <w:sz w:val="24"/>
          <w:szCs w:val="24"/>
          <w:u w:val="single"/>
          <w:lang w:eastAsia="el-GR"/>
        </w:rPr>
        <w:t>Περιπτωσιολογία</w:t>
      </w:r>
    </w:p>
    <w:p w14:paraId="0EA2690E" w14:textId="77777777" w:rsidR="00663403" w:rsidRPr="00E33556" w:rsidRDefault="00663403" w:rsidP="00663403">
      <w:pPr>
        <w:pStyle w:val="Web"/>
        <w:shd w:val="clear" w:color="auto" w:fill="FFFFFF"/>
        <w:spacing w:before="0" w:beforeAutospacing="0" w:after="0" w:afterAutospacing="0"/>
        <w:jc w:val="both"/>
      </w:pPr>
      <w:r w:rsidRPr="00E33556">
        <w:t xml:space="preserve">Σύμβαση Δημοσίου έργου (με την </w:t>
      </w:r>
      <w:hyperlink r:id="rId8" w:tgtFrame="https://4412.gr/blog/law_explanation/%ce%b4%ce%b9%ce%ac%ce%ba%cf%81%ce%b9%cf%83%ce%b7-%ce%b3%ce%b5%ce%bd%ce%b9%ce%ba%cf%8e%ce%bd-%cf%85%cf%80%ce%b7%cf%81%ce%b5%cf%83%ce%b9%cf%8e%ce%bd-%ce%ad%cf%81%ce%b3%cf%89%ce%bd/_blank" w:history="1">
        <w:r w:rsidRPr="00E33556">
          <w:rPr>
            <w:b/>
            <w:i/>
          </w:rPr>
          <w:t xml:space="preserve">Ελ. Συν. </w:t>
        </w:r>
        <w:proofErr w:type="spellStart"/>
        <w:r w:rsidRPr="00E33556">
          <w:rPr>
            <w:b/>
            <w:i/>
          </w:rPr>
          <w:t>Κλιμ</w:t>
        </w:r>
        <w:proofErr w:type="spellEnd"/>
        <w:r w:rsidRPr="00E33556">
          <w:rPr>
            <w:b/>
            <w:i/>
          </w:rPr>
          <w:t>. Τμ. 7 Πράξη 125/2018</w:t>
        </w:r>
      </w:hyperlink>
      <w:r w:rsidRPr="00E33556">
        <w:t xml:space="preserve">) κρίνεται ότι αποτελεί και η </w:t>
      </w:r>
      <w:r w:rsidRPr="00E33556">
        <w:rPr>
          <w:b/>
          <w:bCs/>
        </w:rPr>
        <w:t>Αποκατάσταση οδοστρωμάτων</w:t>
      </w:r>
      <w:r w:rsidRPr="00E33556">
        <w:t xml:space="preserve"> καθόσον οι επίμαχες εργασίες περιλαμβάνονται στο Παράρτημα ΙΙ του Προσαρτήματος Α΄ Ν. 4412/2016, κατατείνουν στην επισκευή - συντήρηση της δημοτικής οδοποιίας και η εκτέλεσή τους απαιτεί, λόγω της πολυπλοκότητάς τους εξειδικευμένες τεχνικές γνώσεις, οι οποίες αποτυπώθηκαν στην συνταχθείσα μελέτη της ΔΕΥΑ, που προηγήθηκε της ανάθεσής τους.  </w:t>
      </w:r>
    </w:p>
    <w:p w14:paraId="07A4F0BE" w14:textId="690E5176" w:rsidR="002824D5" w:rsidRDefault="002824D5" w:rsidP="00D048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E33556">
        <w:rPr>
          <w:rFonts w:ascii="Times New Roman" w:eastAsia="Times New Roman" w:hAnsi="Times New Roman" w:cs="Times New Roman"/>
          <w:sz w:val="24"/>
          <w:szCs w:val="24"/>
          <w:lang w:eastAsia="el-GR"/>
        </w:rPr>
        <w:t xml:space="preserve">Ομοίως η </w:t>
      </w:r>
      <w:r w:rsidRPr="00E33556">
        <w:rPr>
          <w:rFonts w:ascii="Times New Roman" w:eastAsia="Times New Roman" w:hAnsi="Times New Roman" w:cs="Times New Roman"/>
          <w:b/>
          <w:i/>
          <w:sz w:val="24"/>
          <w:szCs w:val="24"/>
          <w:lang w:eastAsia="el-GR"/>
        </w:rPr>
        <w:t xml:space="preserve">Ελ. Συν. </w:t>
      </w:r>
      <w:proofErr w:type="spellStart"/>
      <w:r w:rsidRPr="00E33556">
        <w:rPr>
          <w:rFonts w:ascii="Times New Roman" w:eastAsia="Times New Roman" w:hAnsi="Times New Roman" w:cs="Times New Roman"/>
          <w:b/>
          <w:i/>
          <w:sz w:val="24"/>
          <w:szCs w:val="24"/>
          <w:lang w:eastAsia="el-GR"/>
        </w:rPr>
        <w:t>Κλιμ</w:t>
      </w:r>
      <w:proofErr w:type="spellEnd"/>
      <w:r w:rsidRPr="00E33556">
        <w:rPr>
          <w:rFonts w:ascii="Times New Roman" w:eastAsia="Times New Roman" w:hAnsi="Times New Roman" w:cs="Times New Roman"/>
          <w:b/>
          <w:i/>
          <w:sz w:val="24"/>
          <w:szCs w:val="24"/>
          <w:lang w:eastAsia="el-GR"/>
        </w:rPr>
        <w:t xml:space="preserve">. Τμ. 7 Πράξη 133/2019 </w:t>
      </w:r>
      <w:r w:rsidRPr="00E33556">
        <w:rPr>
          <w:rFonts w:ascii="Times New Roman" w:eastAsia="Times New Roman" w:hAnsi="Times New Roman" w:cs="Times New Roman"/>
          <w:sz w:val="24"/>
          <w:szCs w:val="24"/>
          <w:lang w:eastAsia="el-GR"/>
        </w:rPr>
        <w:t xml:space="preserve">κρίνει ότι οι εργασίες Επισκευής – συντήρησης οδών αποτελούν Σύμβαση «Δημοσίου Έργου», καθόσον αφορά σε εργασίες συντήρησης και επισκευής αγροτικής οδοποιίας για την ανάθεση των οποίων προηγήθηκε η σύνταξη μελέτης και για την εκτέλεσή τους απαιτούνται εξειδικευμένες τεχνικές γνώσεις μηχανικού που διαθέτουν εργοληπτικές επιχειρήσεις.  Κατ’ αντιδιαστολή, το ίδιο Κλιμάκιο με την </w:t>
      </w:r>
      <w:r w:rsidRPr="00E33556">
        <w:rPr>
          <w:rFonts w:ascii="Times New Roman" w:eastAsia="Times New Roman" w:hAnsi="Times New Roman" w:cs="Times New Roman"/>
          <w:b/>
          <w:i/>
          <w:sz w:val="24"/>
          <w:szCs w:val="24"/>
          <w:lang w:eastAsia="el-GR"/>
        </w:rPr>
        <w:t xml:space="preserve">299/2017 Πράξη </w:t>
      </w:r>
      <w:r w:rsidRPr="00E33556">
        <w:rPr>
          <w:rFonts w:ascii="Times New Roman" w:eastAsia="Times New Roman" w:hAnsi="Times New Roman" w:cs="Times New Roman"/>
          <w:sz w:val="24"/>
          <w:szCs w:val="24"/>
          <w:lang w:eastAsia="el-GR"/>
        </w:rPr>
        <w:t>του κρίνει ότι οι Εργασίες βελτίωσης αγροτικών οδών Δημοτικής Ενότητας</w:t>
      </w:r>
      <w:r w:rsidR="00FA6818" w:rsidRPr="00E33556">
        <w:rPr>
          <w:rFonts w:ascii="Times New Roman" w:eastAsia="Times New Roman" w:hAnsi="Times New Roman" w:cs="Times New Roman"/>
          <w:sz w:val="24"/>
          <w:szCs w:val="24"/>
          <w:lang w:eastAsia="el-GR"/>
        </w:rPr>
        <w:t xml:space="preserve"> δεν εμπίπτουν στην έννοια του δημοσίου έργου ή των «τεχνικών και λοιπών συναφών επιστημονικών υπηρεσιών»:</w:t>
      </w:r>
      <w:r w:rsidRPr="00E33556">
        <w:rPr>
          <w:rFonts w:ascii="Times New Roman" w:eastAsia="Times New Roman" w:hAnsi="Times New Roman" w:cs="Times New Roman"/>
          <w:sz w:val="24"/>
          <w:szCs w:val="24"/>
          <w:lang w:eastAsia="el-GR"/>
        </w:rPr>
        <w:t xml:space="preserve"> διότι πρόκειται για απλές εργασίες καθαρισμού των αγροτικών οδών, είναι συνήθεις και δεν απαιτούν ιδιαίτερες τεχνικές γνώσεις και μεθόδους ούτε εξειδικευμένο προσωπικό για τη διεκπεραίωσή τους, αλλά δύνανται να εκτελεστούν από επαγγελματίες χειριστές που διαθέτουν τα απαραίτητα μηχανήματα και τη </w:t>
      </w:r>
      <w:r w:rsidRPr="00E33556">
        <w:rPr>
          <w:rFonts w:ascii="Times New Roman" w:eastAsia="Times New Roman" w:hAnsi="Times New Roman" w:cs="Times New Roman"/>
          <w:sz w:val="24"/>
          <w:szCs w:val="24"/>
          <w:lang w:eastAsia="el-GR"/>
        </w:rPr>
        <w:lastRenderedPageBreak/>
        <w:t>συνήθη εμπειρία χρήσης τους, χωρίς ειδική τεχνική μελέτη.</w:t>
      </w:r>
      <w:r w:rsidR="00FA6818" w:rsidRPr="00E33556">
        <w:rPr>
          <w:rFonts w:ascii="Times New Roman" w:eastAsia="Times New Roman" w:hAnsi="Times New Roman" w:cs="Times New Roman"/>
          <w:sz w:val="24"/>
          <w:szCs w:val="24"/>
          <w:lang w:eastAsia="el-GR"/>
        </w:rPr>
        <w:t xml:space="preserve"> </w:t>
      </w:r>
    </w:p>
    <w:p w14:paraId="2F024B8B" w14:textId="77777777" w:rsidR="00E33556" w:rsidRPr="00E33556" w:rsidRDefault="00E33556" w:rsidP="00E33556">
      <w:pPr>
        <w:spacing w:after="160" w:line="256" w:lineRule="auto"/>
        <w:jc w:val="both"/>
        <w:rPr>
          <w:rFonts w:ascii="Calibri" w:eastAsia="Times New Roman" w:hAnsi="Calibri" w:cs="Calibri"/>
          <w:lang w:eastAsia="el-GR"/>
        </w:rPr>
      </w:pPr>
      <w:r w:rsidRPr="00E33556">
        <w:rPr>
          <w:rFonts w:ascii="Times New Roman" w:eastAsia="Times New Roman" w:hAnsi="Times New Roman" w:cs="Times New Roman"/>
          <w:sz w:val="24"/>
          <w:szCs w:val="24"/>
          <w:lang w:eastAsia="el-GR"/>
        </w:rPr>
        <w:t>Με εκτίμηση</w:t>
      </w:r>
    </w:p>
    <w:p w14:paraId="0618E2B3" w14:textId="77777777" w:rsidR="00E33556" w:rsidRPr="00E33556" w:rsidRDefault="00E33556" w:rsidP="00E33556">
      <w:pPr>
        <w:spacing w:after="160" w:line="256" w:lineRule="auto"/>
        <w:jc w:val="both"/>
        <w:rPr>
          <w:rFonts w:ascii="Calibri" w:eastAsia="Times New Roman" w:hAnsi="Calibri" w:cs="Calibri"/>
          <w:lang w:eastAsia="el-GR"/>
        </w:rPr>
      </w:pPr>
      <w:r w:rsidRPr="00E33556">
        <w:rPr>
          <w:rFonts w:ascii="Times New Roman" w:eastAsia="Times New Roman" w:hAnsi="Times New Roman" w:cs="Times New Roman"/>
          <w:b/>
          <w:bCs/>
          <w:i/>
          <w:iCs/>
          <w:color w:val="7030A0"/>
          <w:sz w:val="24"/>
          <w:szCs w:val="24"/>
          <w:lang w:eastAsia="el-GR"/>
        </w:rPr>
        <w:t>ΖΗΣΗΣ ΠΑΠΑΣΤΑΜΑΤΗΣ</w:t>
      </w:r>
    </w:p>
    <w:p w14:paraId="03BDA048" w14:textId="77777777" w:rsidR="00E33556" w:rsidRPr="00E33556" w:rsidRDefault="00E33556" w:rsidP="00E33556">
      <w:pPr>
        <w:spacing w:after="160" w:line="256" w:lineRule="auto"/>
        <w:jc w:val="both"/>
        <w:rPr>
          <w:rFonts w:ascii="Calibri" w:eastAsia="Times New Roman" w:hAnsi="Calibri" w:cs="Calibri"/>
          <w:lang w:eastAsia="el-GR"/>
        </w:rPr>
      </w:pPr>
      <w:hyperlink r:id="rId9" w:tgtFrame="_blank" w:history="1">
        <w:proofErr w:type="spellStart"/>
        <w:r w:rsidRPr="00E33556">
          <w:rPr>
            <w:rFonts w:ascii="Times New Roman" w:eastAsia="Times New Roman" w:hAnsi="Times New Roman" w:cs="Times New Roman"/>
            <w:b/>
            <w:bCs/>
            <w:i/>
            <w:iCs/>
            <w:color w:val="7030A0"/>
            <w:sz w:val="24"/>
            <w:szCs w:val="24"/>
            <w:u w:val="single"/>
            <w:lang w:val="en-US" w:eastAsia="el-GR"/>
          </w:rPr>
          <w:t>dimosies</w:t>
        </w:r>
        <w:proofErr w:type="spellEnd"/>
        <w:r w:rsidRPr="00E33556">
          <w:rPr>
            <w:rFonts w:ascii="Times New Roman" w:eastAsia="Times New Roman" w:hAnsi="Times New Roman" w:cs="Times New Roman"/>
            <w:b/>
            <w:bCs/>
            <w:i/>
            <w:iCs/>
            <w:color w:val="7030A0"/>
            <w:sz w:val="24"/>
            <w:szCs w:val="24"/>
            <w:u w:val="single"/>
            <w:lang w:eastAsia="el-GR"/>
          </w:rPr>
          <w:t>-</w:t>
        </w:r>
        <w:proofErr w:type="spellStart"/>
        <w:r w:rsidRPr="00E33556">
          <w:rPr>
            <w:rFonts w:ascii="Times New Roman" w:eastAsia="Times New Roman" w:hAnsi="Times New Roman" w:cs="Times New Roman"/>
            <w:b/>
            <w:bCs/>
            <w:i/>
            <w:iCs/>
            <w:color w:val="7030A0"/>
            <w:sz w:val="24"/>
            <w:szCs w:val="24"/>
            <w:u w:val="single"/>
            <w:lang w:val="en-US" w:eastAsia="el-GR"/>
          </w:rPr>
          <w:t>symvaseis</w:t>
        </w:r>
        <w:proofErr w:type="spellEnd"/>
        <w:r w:rsidRPr="00E33556">
          <w:rPr>
            <w:rFonts w:ascii="Times New Roman" w:eastAsia="Times New Roman" w:hAnsi="Times New Roman" w:cs="Times New Roman"/>
            <w:b/>
            <w:bCs/>
            <w:i/>
            <w:iCs/>
            <w:color w:val="7030A0"/>
            <w:sz w:val="24"/>
            <w:szCs w:val="24"/>
            <w:u w:val="single"/>
            <w:lang w:eastAsia="el-GR"/>
          </w:rPr>
          <w:t>.</w:t>
        </w:r>
        <w:r w:rsidRPr="00E33556">
          <w:rPr>
            <w:rFonts w:ascii="Times New Roman" w:eastAsia="Times New Roman" w:hAnsi="Times New Roman" w:cs="Times New Roman"/>
            <w:b/>
            <w:bCs/>
            <w:i/>
            <w:iCs/>
            <w:color w:val="7030A0"/>
            <w:sz w:val="24"/>
            <w:szCs w:val="24"/>
            <w:u w:val="single"/>
            <w:lang w:val="en-US" w:eastAsia="el-GR"/>
          </w:rPr>
          <w:t>gr</w:t>
        </w:r>
      </w:hyperlink>
    </w:p>
    <w:p w14:paraId="1CBAA6ED" w14:textId="77777777" w:rsidR="00E33556" w:rsidRPr="00E33556" w:rsidRDefault="00E33556" w:rsidP="00E33556">
      <w:pPr>
        <w:spacing w:after="160" w:line="256" w:lineRule="auto"/>
        <w:jc w:val="both"/>
        <w:rPr>
          <w:rFonts w:ascii="Calibri" w:eastAsia="Times New Roman" w:hAnsi="Calibri" w:cs="Calibri"/>
          <w:lang w:eastAsia="el-GR"/>
        </w:rPr>
      </w:pPr>
      <w:r w:rsidRPr="00E33556">
        <w:rPr>
          <w:rFonts w:ascii="Times New Roman" w:eastAsia="Times New Roman" w:hAnsi="Times New Roman" w:cs="Times New Roman"/>
          <w:color w:val="FF0000"/>
          <w:sz w:val="24"/>
          <w:szCs w:val="24"/>
          <w:lang w:val="en-US" w:eastAsia="el-GR"/>
        </w:rPr>
        <w:t>email</w:t>
      </w:r>
      <w:r w:rsidRPr="00E33556">
        <w:rPr>
          <w:rFonts w:ascii="Times New Roman" w:eastAsia="Times New Roman" w:hAnsi="Times New Roman" w:cs="Times New Roman"/>
          <w:color w:val="FF0000"/>
          <w:sz w:val="24"/>
          <w:szCs w:val="24"/>
          <w:lang w:eastAsia="el-GR"/>
        </w:rPr>
        <w:t>:</w:t>
      </w:r>
      <w:r w:rsidRPr="00E33556">
        <w:rPr>
          <w:rFonts w:ascii="Times New Roman" w:eastAsia="Times New Roman" w:hAnsi="Times New Roman" w:cs="Times New Roman"/>
          <w:color w:val="FF0000"/>
          <w:sz w:val="24"/>
          <w:szCs w:val="24"/>
          <w:lang w:val="en-US" w:eastAsia="el-GR"/>
        </w:rPr>
        <w:t> </w:t>
      </w:r>
      <w:hyperlink r:id="rId10" w:tgtFrame="_blank" w:history="1">
        <w:r w:rsidRPr="00E33556">
          <w:rPr>
            <w:rFonts w:ascii="Times New Roman" w:eastAsia="Times New Roman" w:hAnsi="Times New Roman" w:cs="Times New Roman"/>
            <w:b/>
            <w:bCs/>
            <w:i/>
            <w:iCs/>
            <w:color w:val="0000FF"/>
            <w:sz w:val="24"/>
            <w:szCs w:val="24"/>
            <w:u w:val="single"/>
            <w:lang w:val="en-US" w:eastAsia="el-GR"/>
          </w:rPr>
          <w:t>zpapastamatis</w:t>
        </w:r>
        <w:r w:rsidRPr="00E33556">
          <w:rPr>
            <w:rFonts w:ascii="Times New Roman" w:eastAsia="Times New Roman" w:hAnsi="Times New Roman" w:cs="Times New Roman"/>
            <w:b/>
            <w:bCs/>
            <w:i/>
            <w:iCs/>
            <w:color w:val="0000FF"/>
            <w:sz w:val="24"/>
            <w:szCs w:val="24"/>
            <w:u w:val="single"/>
            <w:lang w:eastAsia="el-GR"/>
          </w:rPr>
          <w:t>@</w:t>
        </w:r>
        <w:r w:rsidRPr="00E33556">
          <w:rPr>
            <w:rFonts w:ascii="Times New Roman" w:eastAsia="Times New Roman" w:hAnsi="Times New Roman" w:cs="Times New Roman"/>
            <w:b/>
            <w:bCs/>
            <w:i/>
            <w:iCs/>
            <w:color w:val="0000FF"/>
            <w:sz w:val="24"/>
            <w:szCs w:val="24"/>
            <w:u w:val="single"/>
            <w:lang w:val="en-US" w:eastAsia="el-GR"/>
          </w:rPr>
          <w:t>gmail</w:t>
        </w:r>
        <w:r w:rsidRPr="00E33556">
          <w:rPr>
            <w:rFonts w:ascii="Times New Roman" w:eastAsia="Times New Roman" w:hAnsi="Times New Roman" w:cs="Times New Roman"/>
            <w:b/>
            <w:bCs/>
            <w:i/>
            <w:iCs/>
            <w:color w:val="0000FF"/>
            <w:sz w:val="24"/>
            <w:szCs w:val="24"/>
            <w:u w:val="single"/>
            <w:lang w:eastAsia="el-GR"/>
          </w:rPr>
          <w:t>.</w:t>
        </w:r>
        <w:r w:rsidRPr="00E33556">
          <w:rPr>
            <w:rFonts w:ascii="Times New Roman" w:eastAsia="Times New Roman" w:hAnsi="Times New Roman" w:cs="Times New Roman"/>
            <w:b/>
            <w:bCs/>
            <w:i/>
            <w:iCs/>
            <w:color w:val="0000FF"/>
            <w:sz w:val="24"/>
            <w:szCs w:val="24"/>
            <w:u w:val="single"/>
            <w:lang w:val="en-US" w:eastAsia="el-GR"/>
          </w:rPr>
          <w:t>com</w:t>
        </w:r>
      </w:hyperlink>
    </w:p>
    <w:sectPr w:rsidR="00E33556" w:rsidRPr="00E33556" w:rsidSect="00FE63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7759" w14:textId="77777777" w:rsidR="00663403" w:rsidRDefault="00663403" w:rsidP="00663403">
      <w:pPr>
        <w:spacing w:after="0" w:line="240" w:lineRule="auto"/>
      </w:pPr>
      <w:r>
        <w:separator/>
      </w:r>
    </w:p>
  </w:endnote>
  <w:endnote w:type="continuationSeparator" w:id="0">
    <w:p w14:paraId="7F59DFEE" w14:textId="77777777" w:rsidR="00663403" w:rsidRDefault="00663403" w:rsidP="0066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5468" w14:textId="77777777" w:rsidR="00663403" w:rsidRDefault="00663403" w:rsidP="00663403">
      <w:pPr>
        <w:spacing w:after="0" w:line="240" w:lineRule="auto"/>
      </w:pPr>
      <w:r>
        <w:separator/>
      </w:r>
    </w:p>
  </w:footnote>
  <w:footnote w:type="continuationSeparator" w:id="0">
    <w:p w14:paraId="0E870130" w14:textId="77777777" w:rsidR="00663403" w:rsidRDefault="00663403" w:rsidP="00663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E428BE"/>
    <w:multiLevelType w:val="singleLevel"/>
    <w:tmpl w:val="E9E428B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E6A0747"/>
    <w:multiLevelType w:val="hybridMultilevel"/>
    <w:tmpl w:val="B2669FB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2F0575A"/>
    <w:multiLevelType w:val="multilevel"/>
    <w:tmpl w:val="72F0575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C4D"/>
    <w:rsid w:val="00131944"/>
    <w:rsid w:val="001511D3"/>
    <w:rsid w:val="002824D5"/>
    <w:rsid w:val="0056729F"/>
    <w:rsid w:val="005B208C"/>
    <w:rsid w:val="005C4C4D"/>
    <w:rsid w:val="00635FDB"/>
    <w:rsid w:val="00663403"/>
    <w:rsid w:val="0085268D"/>
    <w:rsid w:val="00B432DB"/>
    <w:rsid w:val="00C60132"/>
    <w:rsid w:val="00C86CD7"/>
    <w:rsid w:val="00D04819"/>
    <w:rsid w:val="00D84C03"/>
    <w:rsid w:val="00E33556"/>
    <w:rsid w:val="00FA6818"/>
    <w:rsid w:val="00FE6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DB79"/>
  <w15:docId w15:val="{67A65802-2667-466F-904B-49302761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4D"/>
  </w:style>
  <w:style w:type="paragraph" w:styleId="3">
    <w:name w:val="heading 3"/>
    <w:basedOn w:val="a"/>
    <w:link w:val="3Char"/>
    <w:uiPriority w:val="9"/>
    <w:qFormat/>
    <w:rsid w:val="005C4C4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C4C4D"/>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5C4C4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5C4C4D"/>
    <w:rPr>
      <w:rFonts w:ascii="Arial" w:eastAsia="Times New Roman" w:hAnsi="Arial" w:cs="Arial"/>
      <w:vanish/>
      <w:sz w:val="16"/>
      <w:szCs w:val="16"/>
      <w:lang w:eastAsia="el-GR"/>
    </w:rPr>
  </w:style>
  <w:style w:type="character" w:styleId="-">
    <w:name w:val="Hyperlink"/>
    <w:basedOn w:val="a0"/>
    <w:uiPriority w:val="99"/>
    <w:unhideWhenUsed/>
    <w:rsid w:val="005C4C4D"/>
    <w:rPr>
      <w:color w:val="0000FF"/>
      <w:u w:val="single"/>
    </w:rPr>
  </w:style>
  <w:style w:type="paragraph" w:styleId="z-0">
    <w:name w:val="HTML Bottom of Form"/>
    <w:basedOn w:val="a"/>
    <w:next w:val="a"/>
    <w:link w:val="z-Char0"/>
    <w:hidden/>
    <w:uiPriority w:val="99"/>
    <w:semiHidden/>
    <w:unhideWhenUsed/>
    <w:rsid w:val="005C4C4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5C4C4D"/>
    <w:rPr>
      <w:rFonts w:ascii="Arial" w:eastAsia="Times New Roman" w:hAnsi="Arial" w:cs="Arial"/>
      <w:vanish/>
      <w:sz w:val="16"/>
      <w:szCs w:val="16"/>
      <w:lang w:eastAsia="el-GR"/>
    </w:rPr>
  </w:style>
  <w:style w:type="paragraph" w:styleId="a3">
    <w:name w:val="List Paragraph"/>
    <w:basedOn w:val="a"/>
    <w:uiPriority w:val="34"/>
    <w:qFormat/>
    <w:rsid w:val="0085268D"/>
    <w:pPr>
      <w:ind w:left="720"/>
      <w:contextualSpacing/>
    </w:pPr>
  </w:style>
  <w:style w:type="character" w:styleId="a4">
    <w:name w:val="Strong"/>
    <w:basedOn w:val="a0"/>
    <w:uiPriority w:val="22"/>
    <w:qFormat/>
    <w:rsid w:val="002824D5"/>
    <w:rPr>
      <w:b/>
      <w:bCs/>
    </w:rPr>
  </w:style>
  <w:style w:type="paragraph" w:styleId="a5">
    <w:name w:val="annotation text"/>
    <w:basedOn w:val="a"/>
    <w:link w:val="Char"/>
    <w:uiPriority w:val="99"/>
    <w:unhideWhenUsed/>
    <w:qFormat/>
    <w:rsid w:val="002824D5"/>
    <w:pPr>
      <w:widowControl w:val="0"/>
      <w:autoSpaceDE w:val="0"/>
      <w:autoSpaceDN w:val="0"/>
      <w:adjustRightInd w:val="0"/>
      <w:spacing w:after="160" w:line="259"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5"/>
    <w:uiPriority w:val="99"/>
    <w:qFormat/>
    <w:rsid w:val="002824D5"/>
    <w:rPr>
      <w:rFonts w:ascii="Times New Roman" w:eastAsia="Times New Roman" w:hAnsi="Times New Roman" w:cs="Times New Roman"/>
      <w:sz w:val="20"/>
      <w:szCs w:val="20"/>
      <w:lang w:eastAsia="el-GR"/>
    </w:rPr>
  </w:style>
  <w:style w:type="paragraph" w:styleId="a6">
    <w:name w:val="Balloon Text"/>
    <w:basedOn w:val="a"/>
    <w:link w:val="Char0"/>
    <w:uiPriority w:val="99"/>
    <w:semiHidden/>
    <w:unhideWhenUsed/>
    <w:rsid w:val="002824D5"/>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2824D5"/>
    <w:rPr>
      <w:rFonts w:ascii="Tahoma" w:hAnsi="Tahoma" w:cs="Tahoma"/>
      <w:sz w:val="16"/>
      <w:szCs w:val="16"/>
    </w:rPr>
  </w:style>
  <w:style w:type="character" w:styleId="a7">
    <w:name w:val="annotation reference"/>
    <w:uiPriority w:val="99"/>
    <w:unhideWhenUsed/>
    <w:qFormat/>
    <w:rsid w:val="002824D5"/>
    <w:rPr>
      <w:sz w:val="16"/>
      <w:szCs w:val="16"/>
    </w:rPr>
  </w:style>
  <w:style w:type="paragraph" w:styleId="Web">
    <w:name w:val="Normal (Web)"/>
    <w:basedOn w:val="a"/>
    <w:uiPriority w:val="99"/>
    <w:unhideWhenUsed/>
    <w:qFormat/>
    <w:rsid w:val="00663403"/>
    <w:pPr>
      <w:spacing w:before="100" w:beforeAutospacing="1" w:after="100" w:afterAutospacing="1" w:line="259" w:lineRule="auto"/>
    </w:pPr>
    <w:rPr>
      <w:rFonts w:ascii="Times New Roman" w:eastAsia="Times New Roman" w:hAnsi="Times New Roman" w:cs="Times New Roman"/>
      <w:sz w:val="24"/>
      <w:szCs w:val="24"/>
      <w:lang w:eastAsia="el-GR"/>
    </w:rPr>
  </w:style>
  <w:style w:type="paragraph" w:styleId="a8">
    <w:name w:val="footnote text"/>
    <w:basedOn w:val="a"/>
    <w:link w:val="Char1"/>
    <w:uiPriority w:val="99"/>
    <w:qFormat/>
    <w:rsid w:val="00663403"/>
    <w:pPr>
      <w:spacing w:after="160" w:line="259" w:lineRule="auto"/>
    </w:pPr>
    <w:rPr>
      <w:rFonts w:ascii="Times New Roman" w:eastAsia="Times New Roman" w:hAnsi="Times New Roman" w:cs="Times New Roman"/>
      <w:sz w:val="20"/>
      <w:szCs w:val="20"/>
      <w:lang w:eastAsia="el-GR"/>
    </w:rPr>
  </w:style>
  <w:style w:type="character" w:customStyle="1" w:styleId="Char1">
    <w:name w:val="Κείμενο υποσημείωσης Char"/>
    <w:basedOn w:val="a0"/>
    <w:link w:val="a8"/>
    <w:uiPriority w:val="99"/>
    <w:qFormat/>
    <w:rsid w:val="00663403"/>
    <w:rPr>
      <w:rFonts w:ascii="Times New Roman" w:eastAsia="Times New Roman" w:hAnsi="Times New Roman" w:cs="Times New Roman"/>
      <w:sz w:val="20"/>
      <w:szCs w:val="20"/>
      <w:lang w:eastAsia="el-GR"/>
    </w:rPr>
  </w:style>
  <w:style w:type="character" w:styleId="a9">
    <w:name w:val="footnote reference"/>
    <w:uiPriority w:val="99"/>
    <w:qFormat/>
    <w:rsid w:val="00663403"/>
    <w:rPr>
      <w:vertAlign w:val="superscript"/>
    </w:rPr>
  </w:style>
  <w:style w:type="character" w:styleId="aa">
    <w:name w:val="Emphasis"/>
    <w:basedOn w:val="a0"/>
    <w:uiPriority w:val="20"/>
    <w:qFormat/>
    <w:rsid w:val="00567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70477">
      <w:bodyDiv w:val="1"/>
      <w:marLeft w:val="0"/>
      <w:marRight w:val="0"/>
      <w:marTop w:val="0"/>
      <w:marBottom w:val="0"/>
      <w:divBdr>
        <w:top w:val="none" w:sz="0" w:space="0" w:color="auto"/>
        <w:left w:val="none" w:sz="0" w:space="0" w:color="auto"/>
        <w:bottom w:val="none" w:sz="0" w:space="0" w:color="auto"/>
        <w:right w:val="none" w:sz="0" w:space="0" w:color="auto"/>
      </w:divBdr>
    </w:div>
    <w:div w:id="778643237">
      <w:bodyDiv w:val="1"/>
      <w:marLeft w:val="0"/>
      <w:marRight w:val="0"/>
      <w:marTop w:val="0"/>
      <w:marBottom w:val="0"/>
      <w:divBdr>
        <w:top w:val="none" w:sz="0" w:space="0" w:color="auto"/>
        <w:left w:val="none" w:sz="0" w:space="0" w:color="auto"/>
        <w:bottom w:val="none" w:sz="0" w:space="0" w:color="auto"/>
        <w:right w:val="none" w:sz="0" w:space="0" w:color="auto"/>
      </w:divBdr>
      <w:divsChild>
        <w:div w:id="36008271">
          <w:marLeft w:val="0"/>
          <w:marRight w:val="0"/>
          <w:marTop w:val="0"/>
          <w:marBottom w:val="0"/>
          <w:divBdr>
            <w:top w:val="none" w:sz="0" w:space="0" w:color="auto"/>
            <w:left w:val="none" w:sz="0" w:space="0" w:color="auto"/>
            <w:bottom w:val="none" w:sz="0" w:space="0" w:color="auto"/>
            <w:right w:val="none" w:sz="0" w:space="0" w:color="auto"/>
          </w:divBdr>
          <w:divsChild>
            <w:div w:id="1710296986">
              <w:marLeft w:val="0"/>
              <w:marRight w:val="0"/>
              <w:marTop w:val="0"/>
              <w:marBottom w:val="0"/>
              <w:divBdr>
                <w:top w:val="none" w:sz="0" w:space="0" w:color="auto"/>
                <w:left w:val="none" w:sz="0" w:space="0" w:color="auto"/>
                <w:bottom w:val="none" w:sz="0" w:space="0" w:color="auto"/>
                <w:right w:val="none" w:sz="0" w:space="0" w:color="auto"/>
              </w:divBdr>
            </w:div>
          </w:divsChild>
        </w:div>
        <w:div w:id="811865615">
          <w:marLeft w:val="0"/>
          <w:marRight w:val="0"/>
          <w:marTop w:val="0"/>
          <w:marBottom w:val="0"/>
          <w:divBdr>
            <w:top w:val="none" w:sz="0" w:space="0" w:color="auto"/>
            <w:left w:val="none" w:sz="0" w:space="0" w:color="auto"/>
            <w:bottom w:val="none" w:sz="0" w:space="0" w:color="auto"/>
            <w:right w:val="none" w:sz="0" w:space="0" w:color="auto"/>
          </w:divBdr>
          <w:divsChild>
            <w:div w:id="379328171">
              <w:marLeft w:val="0"/>
              <w:marRight w:val="0"/>
              <w:marTop w:val="0"/>
              <w:marBottom w:val="0"/>
              <w:divBdr>
                <w:top w:val="none" w:sz="0" w:space="0" w:color="auto"/>
                <w:left w:val="none" w:sz="0" w:space="0" w:color="auto"/>
                <w:bottom w:val="none" w:sz="0" w:space="0" w:color="auto"/>
                <w:right w:val="none" w:sz="0" w:space="0" w:color="auto"/>
              </w:divBdr>
            </w:div>
          </w:divsChild>
        </w:div>
        <w:div w:id="1270695005">
          <w:marLeft w:val="0"/>
          <w:marRight w:val="0"/>
          <w:marTop w:val="0"/>
          <w:marBottom w:val="0"/>
          <w:divBdr>
            <w:top w:val="none" w:sz="0" w:space="0" w:color="auto"/>
            <w:left w:val="none" w:sz="0" w:space="0" w:color="auto"/>
            <w:bottom w:val="none" w:sz="0" w:space="0" w:color="auto"/>
            <w:right w:val="none" w:sz="0" w:space="0" w:color="auto"/>
          </w:divBdr>
          <w:divsChild>
            <w:div w:id="1236933606">
              <w:marLeft w:val="0"/>
              <w:marRight w:val="0"/>
              <w:marTop w:val="0"/>
              <w:marBottom w:val="0"/>
              <w:divBdr>
                <w:top w:val="none" w:sz="0" w:space="0" w:color="auto"/>
                <w:left w:val="none" w:sz="0" w:space="0" w:color="auto"/>
                <w:bottom w:val="none" w:sz="0" w:space="0" w:color="auto"/>
                <w:right w:val="none" w:sz="0" w:space="0" w:color="auto"/>
              </w:divBdr>
            </w:div>
          </w:divsChild>
        </w:div>
        <w:div w:id="1427966133">
          <w:marLeft w:val="0"/>
          <w:marRight w:val="0"/>
          <w:marTop w:val="0"/>
          <w:marBottom w:val="0"/>
          <w:divBdr>
            <w:top w:val="none" w:sz="0" w:space="0" w:color="auto"/>
            <w:left w:val="none" w:sz="0" w:space="0" w:color="auto"/>
            <w:bottom w:val="none" w:sz="0" w:space="0" w:color="auto"/>
            <w:right w:val="none" w:sz="0" w:space="0" w:color="auto"/>
          </w:divBdr>
          <w:divsChild>
            <w:div w:id="922572128">
              <w:marLeft w:val="0"/>
              <w:marRight w:val="0"/>
              <w:marTop w:val="0"/>
              <w:marBottom w:val="0"/>
              <w:divBdr>
                <w:top w:val="none" w:sz="0" w:space="0" w:color="auto"/>
                <w:left w:val="none" w:sz="0" w:space="0" w:color="auto"/>
                <w:bottom w:val="none" w:sz="0" w:space="0" w:color="auto"/>
                <w:right w:val="none" w:sz="0" w:space="0" w:color="auto"/>
              </w:divBdr>
            </w:div>
          </w:divsChild>
        </w:div>
        <w:div w:id="890926985">
          <w:marLeft w:val="0"/>
          <w:marRight w:val="0"/>
          <w:marTop w:val="0"/>
          <w:marBottom w:val="0"/>
          <w:divBdr>
            <w:top w:val="none" w:sz="0" w:space="0" w:color="auto"/>
            <w:left w:val="none" w:sz="0" w:space="0" w:color="auto"/>
            <w:bottom w:val="none" w:sz="0" w:space="0" w:color="auto"/>
            <w:right w:val="none" w:sz="0" w:space="0" w:color="auto"/>
          </w:divBdr>
          <w:divsChild>
            <w:div w:id="322054855">
              <w:marLeft w:val="0"/>
              <w:marRight w:val="0"/>
              <w:marTop w:val="0"/>
              <w:marBottom w:val="0"/>
              <w:divBdr>
                <w:top w:val="none" w:sz="0" w:space="0" w:color="auto"/>
                <w:left w:val="none" w:sz="0" w:space="0" w:color="auto"/>
                <w:bottom w:val="none" w:sz="0" w:space="0" w:color="auto"/>
                <w:right w:val="none" w:sz="0" w:space="0" w:color="auto"/>
              </w:divBdr>
            </w:div>
          </w:divsChild>
        </w:div>
        <w:div w:id="1422989015">
          <w:marLeft w:val="0"/>
          <w:marRight w:val="0"/>
          <w:marTop w:val="0"/>
          <w:marBottom w:val="0"/>
          <w:divBdr>
            <w:top w:val="none" w:sz="0" w:space="0" w:color="auto"/>
            <w:left w:val="none" w:sz="0" w:space="0" w:color="auto"/>
            <w:bottom w:val="none" w:sz="0" w:space="0" w:color="auto"/>
            <w:right w:val="none" w:sz="0" w:space="0" w:color="auto"/>
          </w:divBdr>
          <w:divsChild>
            <w:div w:id="1695957729">
              <w:marLeft w:val="0"/>
              <w:marRight w:val="0"/>
              <w:marTop w:val="0"/>
              <w:marBottom w:val="0"/>
              <w:divBdr>
                <w:top w:val="none" w:sz="0" w:space="0" w:color="auto"/>
                <w:left w:val="none" w:sz="0" w:space="0" w:color="auto"/>
                <w:bottom w:val="none" w:sz="0" w:space="0" w:color="auto"/>
                <w:right w:val="none" w:sz="0" w:space="0" w:color="auto"/>
              </w:divBdr>
            </w:div>
          </w:divsChild>
        </w:div>
        <w:div w:id="873226414">
          <w:marLeft w:val="0"/>
          <w:marRight w:val="0"/>
          <w:marTop w:val="0"/>
          <w:marBottom w:val="0"/>
          <w:divBdr>
            <w:top w:val="none" w:sz="0" w:space="0" w:color="auto"/>
            <w:left w:val="none" w:sz="0" w:space="0" w:color="auto"/>
            <w:bottom w:val="none" w:sz="0" w:space="0" w:color="auto"/>
            <w:right w:val="none" w:sz="0" w:space="0" w:color="auto"/>
          </w:divBdr>
          <w:divsChild>
            <w:div w:id="1113133075">
              <w:marLeft w:val="0"/>
              <w:marRight w:val="0"/>
              <w:marTop w:val="0"/>
              <w:marBottom w:val="0"/>
              <w:divBdr>
                <w:top w:val="none" w:sz="0" w:space="0" w:color="auto"/>
                <w:left w:val="none" w:sz="0" w:space="0" w:color="auto"/>
                <w:bottom w:val="none" w:sz="0" w:space="0" w:color="auto"/>
                <w:right w:val="none" w:sz="0" w:space="0" w:color="auto"/>
              </w:divBdr>
            </w:div>
          </w:divsChild>
        </w:div>
        <w:div w:id="231737733">
          <w:marLeft w:val="0"/>
          <w:marRight w:val="0"/>
          <w:marTop w:val="0"/>
          <w:marBottom w:val="0"/>
          <w:divBdr>
            <w:top w:val="none" w:sz="0" w:space="0" w:color="auto"/>
            <w:left w:val="none" w:sz="0" w:space="0" w:color="auto"/>
            <w:bottom w:val="none" w:sz="0" w:space="0" w:color="auto"/>
            <w:right w:val="none" w:sz="0" w:space="0" w:color="auto"/>
          </w:divBdr>
          <w:divsChild>
            <w:div w:id="2610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4412.gr/blog/laws/%CF%80%CF%81%CE%AC%CE%BE%CE%B7-1252018-%CE%BA%CE%BB%CE%B9%CE%BC-%CF%84%CE%BC-7/" TargetMode="External"/><Relationship Id="rId3" Type="http://schemas.openxmlformats.org/officeDocument/2006/relationships/settings" Target="settings.xml"/><Relationship Id="rId7" Type="http://schemas.openxmlformats.org/officeDocument/2006/relationships/hyperlink" Target="https://dimosnet.gr/blog/laws/&#949;-&#945;-&#945;-&#948;&#951;-&#963;&#965;-504315-11-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apastamatis@gmail.com" TargetMode="External"/><Relationship Id="rId4" Type="http://schemas.openxmlformats.org/officeDocument/2006/relationships/webSettings" Target="webSettings.xml"/><Relationship Id="rId9" Type="http://schemas.openxmlformats.org/officeDocument/2006/relationships/hyperlink" Target="http://dimosies-symvase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1079</Words>
  <Characters>5828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Ζήσης Παπασταμάτης</cp:lastModifiedBy>
  <cp:revision>7</cp:revision>
  <dcterms:created xsi:type="dcterms:W3CDTF">2021-02-18T13:41:00Z</dcterms:created>
  <dcterms:modified xsi:type="dcterms:W3CDTF">2025-03-21T11:00:00Z</dcterms:modified>
</cp:coreProperties>
</file>