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97E9" w14:textId="2C415DF7" w:rsidR="00980C87" w:rsidRPr="00C05C62" w:rsidRDefault="00C05C62" w:rsidP="00123808">
      <w:pPr>
        <w:jc w:val="both"/>
        <w:rPr>
          <w:rFonts w:ascii="Times New Roman" w:hAnsi="Times New Roman" w:cs="Times New Roman"/>
          <w:b/>
          <w:bCs/>
          <w:sz w:val="24"/>
          <w:szCs w:val="24"/>
        </w:rPr>
      </w:pPr>
      <w:r w:rsidRPr="00C05C62">
        <w:rPr>
          <w:rFonts w:ascii="Times New Roman" w:hAnsi="Times New Roman" w:cs="Times New Roman"/>
          <w:b/>
          <w:bCs/>
          <w:sz w:val="24"/>
          <w:szCs w:val="24"/>
        </w:rPr>
        <w:t>ΘΕΜΑ:</w:t>
      </w:r>
      <w:r w:rsidR="00C32256">
        <w:rPr>
          <w:rFonts w:ascii="Times New Roman" w:hAnsi="Times New Roman" w:cs="Times New Roman"/>
          <w:b/>
          <w:bCs/>
          <w:sz w:val="24"/>
          <w:szCs w:val="24"/>
          <w:lang w:val="en-US"/>
        </w:rPr>
        <w:t xml:space="preserve"> </w:t>
      </w:r>
      <w:bookmarkStart w:id="0" w:name="_GoBack"/>
      <w:r w:rsidR="00980C87" w:rsidRPr="00C05C62">
        <w:rPr>
          <w:rFonts w:ascii="Times New Roman" w:hAnsi="Times New Roman" w:cs="Times New Roman"/>
          <w:b/>
          <w:bCs/>
          <w:sz w:val="24"/>
          <w:szCs w:val="24"/>
        </w:rPr>
        <w:t xml:space="preserve">Τρόπος Παραλαβής Έργου </w:t>
      </w:r>
    </w:p>
    <w:bookmarkEnd w:id="0"/>
    <w:p w14:paraId="62BDEEA2" w14:textId="3526BBA1" w:rsidR="00980C87" w:rsidRPr="00C05C62" w:rsidRDefault="00C05C62" w:rsidP="00123808">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04/0</w:t>
      </w:r>
      <w:r w:rsidRPr="00C05C62">
        <w:rPr>
          <w:rFonts w:ascii="Times New Roman" w:hAnsi="Times New Roman" w:cs="Times New Roman"/>
          <w:b/>
          <w:bCs/>
          <w:i/>
          <w:color w:val="7030A0"/>
          <w:sz w:val="24"/>
          <w:szCs w:val="24"/>
        </w:rPr>
        <w:t>2/2023</w:t>
      </w:r>
    </w:p>
    <w:p w14:paraId="4B21CE95" w14:textId="7D989CA2" w:rsidR="00123808" w:rsidRPr="00C05C62" w:rsidRDefault="00123808" w:rsidP="00123808">
      <w:pPr>
        <w:jc w:val="both"/>
        <w:rPr>
          <w:rFonts w:ascii="Times New Roman" w:hAnsi="Times New Roman" w:cs="Times New Roman"/>
          <w:b/>
          <w:bCs/>
          <w:sz w:val="24"/>
          <w:szCs w:val="24"/>
        </w:rPr>
      </w:pPr>
      <w:r w:rsidRPr="00C05C62">
        <w:rPr>
          <w:rFonts w:ascii="Times New Roman" w:hAnsi="Times New Roman" w:cs="Times New Roman"/>
          <w:b/>
          <w:bCs/>
          <w:sz w:val="24"/>
          <w:szCs w:val="24"/>
        </w:rPr>
        <w:t xml:space="preserve">Ερώτηση: </w:t>
      </w:r>
    </w:p>
    <w:p w14:paraId="6AFF1832" w14:textId="77777777" w:rsidR="00123808" w:rsidRPr="00C05C62" w:rsidRDefault="00123808" w:rsidP="00123808">
      <w:pPr>
        <w:jc w:val="both"/>
        <w:rPr>
          <w:rFonts w:ascii="Times New Roman" w:hAnsi="Times New Roman" w:cs="Times New Roman"/>
          <w:sz w:val="24"/>
          <w:szCs w:val="24"/>
        </w:rPr>
      </w:pPr>
      <w:r w:rsidRPr="00C05C62">
        <w:rPr>
          <w:rFonts w:ascii="Times New Roman" w:hAnsi="Times New Roman" w:cs="Times New Roman"/>
          <w:sz w:val="24"/>
          <w:szCs w:val="24"/>
        </w:rPr>
        <w:t>Σε έργο με διακήρυξη αναρτημένη ΚΗΜΔΗΣ 15-12-2020, σύμβαση υπογεγραμμένη 30-3-2021 και βεβαίωση περαίωσης 19/11/2021 με ποιον τρόπο θα κάνουμε παραλαβή του έργου, με τον τροποποιημένο? (δηλαδή οριστική παραλαβή με επιτροπή 5μελή, πρόεδρο από άλλη αναθέτουσα αρχή και 2 μέλη ΤΕΕ)?</w:t>
      </w:r>
    </w:p>
    <w:p w14:paraId="57502FD9" w14:textId="51AE952B" w:rsidR="00123808" w:rsidRPr="00C05C62" w:rsidRDefault="00123808" w:rsidP="00123808">
      <w:pPr>
        <w:jc w:val="both"/>
        <w:rPr>
          <w:rFonts w:ascii="Times New Roman" w:hAnsi="Times New Roman" w:cs="Times New Roman"/>
          <w:b/>
          <w:bCs/>
          <w:sz w:val="24"/>
          <w:szCs w:val="24"/>
        </w:rPr>
      </w:pPr>
      <w:r w:rsidRPr="00C05C62">
        <w:rPr>
          <w:rFonts w:ascii="Times New Roman" w:hAnsi="Times New Roman" w:cs="Times New Roman"/>
          <w:b/>
          <w:bCs/>
          <w:sz w:val="24"/>
          <w:szCs w:val="24"/>
        </w:rPr>
        <w:t xml:space="preserve">Απάντηση: </w:t>
      </w:r>
    </w:p>
    <w:p w14:paraId="7A0248A5" w14:textId="4309C542" w:rsidR="00C9549B" w:rsidRPr="00C05C62" w:rsidRDefault="00C9549B" w:rsidP="00C9549B">
      <w:pPr>
        <w:jc w:val="both"/>
        <w:rPr>
          <w:rFonts w:ascii="Times New Roman" w:hAnsi="Times New Roman" w:cs="Times New Roman"/>
          <w:sz w:val="24"/>
          <w:szCs w:val="24"/>
        </w:rPr>
      </w:pPr>
      <w:proofErr w:type="spellStart"/>
      <w:r w:rsidRPr="00C05C62">
        <w:rPr>
          <w:rFonts w:ascii="Times New Roman" w:hAnsi="Times New Roman" w:cs="Times New Roman"/>
          <w:sz w:val="24"/>
          <w:szCs w:val="24"/>
        </w:rPr>
        <w:t>Tο</w:t>
      </w:r>
      <w:proofErr w:type="spellEnd"/>
      <w:r w:rsidRPr="00C05C62">
        <w:rPr>
          <w:rFonts w:ascii="Times New Roman" w:hAnsi="Times New Roman" w:cs="Times New Roman"/>
          <w:sz w:val="24"/>
          <w:szCs w:val="24"/>
        </w:rPr>
        <w:t xml:space="preserve"> άρθρο 172 Ν. 4412/2016 «Παραλαβή - Εξουσιοδοτική διάταξη» αντικαταστάθηκε   με το άρθρο 86 Ν.4782/2021,ΦΕΚ Α` 36. </w:t>
      </w:r>
    </w:p>
    <w:p w14:paraId="71411B39" w14:textId="77777777" w:rsidR="00BE1529" w:rsidRPr="00C05C62" w:rsidRDefault="00C9549B" w:rsidP="00C9549B">
      <w:pPr>
        <w:jc w:val="both"/>
        <w:rPr>
          <w:rFonts w:ascii="Times New Roman" w:hAnsi="Times New Roman" w:cs="Times New Roman"/>
          <w:sz w:val="24"/>
          <w:szCs w:val="24"/>
        </w:rPr>
      </w:pPr>
      <w:r w:rsidRPr="00C05C62">
        <w:rPr>
          <w:rFonts w:ascii="Times New Roman" w:hAnsi="Times New Roman" w:cs="Times New Roman"/>
          <w:sz w:val="24"/>
          <w:szCs w:val="24"/>
        </w:rPr>
        <w:t xml:space="preserve">ΠΡΟΣΟΧΗ: `Έναρξη ισχύος, σύμφωνα με το άρθρο 142 παρ.1β του αυτού νόμου, ΑΠΟ την 1η.9.2021, </w:t>
      </w:r>
    </w:p>
    <w:p w14:paraId="08F0449A" w14:textId="29F8EEE0" w:rsidR="00C9549B" w:rsidRPr="00C05C62" w:rsidRDefault="00BE1529" w:rsidP="00C9549B">
      <w:pPr>
        <w:jc w:val="both"/>
        <w:rPr>
          <w:rFonts w:ascii="Times New Roman" w:hAnsi="Times New Roman" w:cs="Times New Roman"/>
          <w:sz w:val="24"/>
          <w:szCs w:val="24"/>
        </w:rPr>
      </w:pPr>
      <w:r w:rsidRPr="00C05C62">
        <w:rPr>
          <w:rFonts w:ascii="Times New Roman" w:hAnsi="Times New Roman" w:cs="Times New Roman"/>
          <w:sz w:val="24"/>
          <w:szCs w:val="24"/>
        </w:rPr>
        <w:t>Σ</w:t>
      </w:r>
      <w:r w:rsidR="00C9549B" w:rsidRPr="00C05C62">
        <w:rPr>
          <w:rFonts w:ascii="Times New Roman" w:hAnsi="Times New Roman" w:cs="Times New Roman"/>
          <w:sz w:val="24"/>
          <w:szCs w:val="24"/>
        </w:rPr>
        <w:t>ύμφωνα με την περ.β΄παρ.5  άρθρου 140 του αυτού νόμου,</w:t>
      </w:r>
      <w:r w:rsidR="00C05C62">
        <w:rPr>
          <w:rFonts w:ascii="Times New Roman" w:hAnsi="Times New Roman" w:cs="Times New Roman"/>
          <w:sz w:val="24"/>
          <w:szCs w:val="24"/>
        </w:rPr>
        <w:t xml:space="preserve"> </w:t>
      </w:r>
      <w:r w:rsidR="00C9549B" w:rsidRPr="00C05C62">
        <w:rPr>
          <w:rFonts w:ascii="Times New Roman" w:hAnsi="Times New Roman" w:cs="Times New Roman"/>
          <w:sz w:val="24"/>
          <w:szCs w:val="24"/>
        </w:rPr>
        <w:t>η οποία (</w:t>
      </w:r>
      <w:proofErr w:type="spellStart"/>
      <w:r w:rsidR="00C9549B" w:rsidRPr="00C05C62">
        <w:rPr>
          <w:rFonts w:ascii="Times New Roman" w:hAnsi="Times New Roman" w:cs="Times New Roman"/>
          <w:sz w:val="24"/>
          <w:szCs w:val="24"/>
        </w:rPr>
        <w:t>περ.β</w:t>
      </w:r>
      <w:proofErr w:type="spellEnd"/>
      <w:r w:rsidR="00C9549B" w:rsidRPr="00C05C62">
        <w:rPr>
          <w:rFonts w:ascii="Times New Roman" w:hAnsi="Times New Roman" w:cs="Times New Roman"/>
          <w:sz w:val="24"/>
          <w:szCs w:val="24"/>
        </w:rPr>
        <w:t>΄) προστέθηκε με το άρθρο 21 Ν.4903/2022,ΦΕΚ Α 46</w:t>
      </w:r>
      <w:r w:rsidRPr="00C05C62">
        <w:rPr>
          <w:rFonts w:ascii="Times New Roman" w:hAnsi="Times New Roman" w:cs="Times New Roman"/>
          <w:sz w:val="24"/>
          <w:szCs w:val="24"/>
        </w:rPr>
        <w:t xml:space="preserve">, όπου </w:t>
      </w:r>
      <w:r w:rsidRPr="00C05C62">
        <w:rPr>
          <w:rFonts w:ascii="Times New Roman" w:hAnsi="Times New Roman" w:cs="Times New Roman"/>
          <w:b/>
          <w:bCs/>
          <w:sz w:val="24"/>
          <w:szCs w:val="24"/>
          <w:u w:val="double"/>
        </w:rPr>
        <w:t xml:space="preserve">σημαντικό κριτήριο για την </w:t>
      </w:r>
      <w:proofErr w:type="spellStart"/>
      <w:r w:rsidRPr="00C05C62">
        <w:rPr>
          <w:rFonts w:ascii="Times New Roman" w:hAnsi="Times New Roman" w:cs="Times New Roman"/>
          <w:b/>
          <w:bCs/>
          <w:sz w:val="24"/>
          <w:szCs w:val="24"/>
          <w:u w:val="double"/>
        </w:rPr>
        <w:t>εφαρμοσιμότητα</w:t>
      </w:r>
      <w:proofErr w:type="spellEnd"/>
      <w:r w:rsidRPr="00C05C62">
        <w:rPr>
          <w:rFonts w:ascii="Times New Roman" w:hAnsi="Times New Roman" w:cs="Times New Roman"/>
          <w:b/>
          <w:bCs/>
          <w:sz w:val="24"/>
          <w:szCs w:val="24"/>
          <w:u w:val="double"/>
        </w:rPr>
        <w:t xml:space="preserve"> ή μη των νέων διατάξεων περί Παραλαβής κατά το τροποποιημένο Άρθρο 172 αποτελεί ο χρόνος  έκδοσης Βεβαίωσης περαίωσης των εργασιών</w:t>
      </w:r>
      <w:r w:rsidRPr="00C05C62">
        <w:rPr>
          <w:rFonts w:ascii="Times New Roman" w:hAnsi="Times New Roman" w:cs="Times New Roman"/>
          <w:sz w:val="24"/>
          <w:szCs w:val="24"/>
        </w:rPr>
        <w:t>, καθώς</w:t>
      </w:r>
      <w:r w:rsidR="00C9549B" w:rsidRPr="00C05C62">
        <w:rPr>
          <w:rFonts w:ascii="Times New Roman" w:hAnsi="Times New Roman" w:cs="Times New Roman"/>
          <w:sz w:val="24"/>
          <w:szCs w:val="24"/>
        </w:rPr>
        <w:t>:</w:t>
      </w:r>
    </w:p>
    <w:p w14:paraId="459A144E" w14:textId="77777777" w:rsidR="00C9549B" w:rsidRPr="00C05C62" w:rsidRDefault="00C9549B" w:rsidP="00C9549B">
      <w:pPr>
        <w:pStyle w:val="a3"/>
        <w:numPr>
          <w:ilvl w:val="0"/>
          <w:numId w:val="1"/>
        </w:numPr>
        <w:jc w:val="both"/>
        <w:rPr>
          <w:rFonts w:ascii="Times New Roman" w:hAnsi="Times New Roman" w:cs="Times New Roman"/>
          <w:sz w:val="24"/>
          <w:szCs w:val="24"/>
        </w:rPr>
      </w:pPr>
      <w:r w:rsidRPr="00C05C62">
        <w:rPr>
          <w:rFonts w:ascii="Times New Roman" w:hAnsi="Times New Roman" w:cs="Times New Roman"/>
          <w:b/>
          <w:bCs/>
          <w:sz w:val="24"/>
          <w:szCs w:val="24"/>
        </w:rPr>
        <w:t>Οι διατάξεις του άρθρου 86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w:t>
      </w:r>
      <w:r w:rsidRPr="00C05C62">
        <w:rPr>
          <w:rFonts w:ascii="Times New Roman" w:hAnsi="Times New Roman" w:cs="Times New Roman"/>
          <w:sz w:val="24"/>
          <w:szCs w:val="24"/>
        </w:rPr>
        <w:t xml:space="preserve">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w:t>
      </w:r>
    </w:p>
    <w:p w14:paraId="16A92DA5" w14:textId="1DF33DB1" w:rsidR="000176CA" w:rsidRPr="00C05C62" w:rsidRDefault="00C9549B" w:rsidP="00C9549B">
      <w:pPr>
        <w:pStyle w:val="a3"/>
        <w:numPr>
          <w:ilvl w:val="0"/>
          <w:numId w:val="1"/>
        </w:numPr>
        <w:jc w:val="both"/>
        <w:rPr>
          <w:rFonts w:ascii="Times New Roman" w:hAnsi="Times New Roman" w:cs="Times New Roman"/>
          <w:sz w:val="24"/>
          <w:szCs w:val="24"/>
        </w:rPr>
      </w:pPr>
      <w:r w:rsidRPr="00C05C62">
        <w:rPr>
          <w:rFonts w:ascii="Times New Roman" w:hAnsi="Times New Roman" w:cs="Times New Roman"/>
          <w:b/>
          <w:bCs/>
          <w:sz w:val="24"/>
          <w:szCs w:val="24"/>
        </w:rPr>
        <w:t>Εάν κατά την έναρξη εφαρμογής του άρθρου 86 έχει ήδη εκδοθεί βεβαίωση περάτωσης εργασιών</w:t>
      </w:r>
      <w:r w:rsidRPr="00C05C62">
        <w:rPr>
          <w:rFonts w:ascii="Times New Roman" w:hAnsi="Times New Roman" w:cs="Times New Roman"/>
          <w:sz w:val="24"/>
          <w:szCs w:val="24"/>
        </w:rPr>
        <w:t xml:space="preserve"> για τμήμα ή για το σύνολο του έργου με τις </w:t>
      </w:r>
      <w:proofErr w:type="spellStart"/>
      <w:r w:rsidRPr="00C05C62">
        <w:rPr>
          <w:rFonts w:ascii="Times New Roman" w:hAnsi="Times New Roman" w:cs="Times New Roman"/>
          <w:sz w:val="24"/>
          <w:szCs w:val="24"/>
        </w:rPr>
        <w:t>προϊσχύσασες</w:t>
      </w:r>
      <w:proofErr w:type="spellEnd"/>
      <w:r w:rsidRPr="00C05C62">
        <w:rPr>
          <w:rFonts w:ascii="Times New Roman" w:hAnsi="Times New Roman" w:cs="Times New Roman"/>
          <w:sz w:val="24"/>
          <w:szCs w:val="24"/>
        </w:rPr>
        <w:t xml:space="preserve"> διατάξεις του άρθρου 168 του ν. 4412/2016, </w:t>
      </w:r>
      <w:r w:rsidRPr="00C05C62">
        <w:rPr>
          <w:rFonts w:ascii="Times New Roman" w:hAnsi="Times New Roman" w:cs="Times New Roman"/>
          <w:b/>
          <w:bCs/>
          <w:sz w:val="24"/>
          <w:szCs w:val="24"/>
        </w:rPr>
        <w:t>τότε ακολουθείται η διαδικασία προσωρινής και οριστικής παραλαβής κατά τα άρθρα 170 και 172 του ν. 4412/2016 (Α` 147) όπως ίσχυαν μέχρι την 1η.9.2021»</w:t>
      </w:r>
      <w:r w:rsidRPr="00C05C62">
        <w:rPr>
          <w:rFonts w:ascii="Times New Roman" w:hAnsi="Times New Roman" w:cs="Times New Roman"/>
          <w:sz w:val="24"/>
          <w:szCs w:val="24"/>
        </w:rPr>
        <w:t>.</w:t>
      </w:r>
    </w:p>
    <w:p w14:paraId="64EC5C6C" w14:textId="1A322ACF" w:rsidR="001A40B9" w:rsidRPr="00C05C62" w:rsidRDefault="001A40B9" w:rsidP="001A40B9">
      <w:pPr>
        <w:jc w:val="both"/>
        <w:rPr>
          <w:rFonts w:ascii="Times New Roman" w:hAnsi="Times New Roman" w:cs="Times New Roman"/>
          <w:b/>
          <w:bCs/>
          <w:i/>
          <w:iCs/>
          <w:color w:val="7030A0"/>
          <w:sz w:val="24"/>
          <w:szCs w:val="24"/>
        </w:rPr>
      </w:pPr>
    </w:p>
    <w:sectPr w:rsidR="001A40B9" w:rsidRPr="00C05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95F"/>
    <w:multiLevelType w:val="hybridMultilevel"/>
    <w:tmpl w:val="517682C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BF00271"/>
    <w:multiLevelType w:val="hybridMultilevel"/>
    <w:tmpl w:val="C0AADF8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9B"/>
    <w:rsid w:val="000176CA"/>
    <w:rsid w:val="00123808"/>
    <w:rsid w:val="001A40B9"/>
    <w:rsid w:val="003A431C"/>
    <w:rsid w:val="008A5915"/>
    <w:rsid w:val="008F537F"/>
    <w:rsid w:val="00980C87"/>
    <w:rsid w:val="00AF0530"/>
    <w:rsid w:val="00BE1529"/>
    <w:rsid w:val="00C05C62"/>
    <w:rsid w:val="00C32256"/>
    <w:rsid w:val="00C95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B4D4"/>
  <w15:chartTrackingRefBased/>
  <w15:docId w15:val="{1C0ABEBE-504F-428B-8292-18694C73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258</Words>
  <Characters>1398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7</cp:revision>
  <dcterms:created xsi:type="dcterms:W3CDTF">2023-02-04T09:49:00Z</dcterms:created>
  <dcterms:modified xsi:type="dcterms:W3CDTF">2025-03-20T18:35:00Z</dcterms:modified>
</cp:coreProperties>
</file>