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4BA29" w14:textId="0D8C46CF" w:rsidR="009C4E9F" w:rsidRPr="000A62CC" w:rsidRDefault="000A62CC" w:rsidP="00142CFA">
      <w:pPr>
        <w:spacing w:after="0" w:line="240" w:lineRule="auto"/>
        <w:jc w:val="both"/>
        <w:rPr>
          <w:rFonts w:ascii="Times New Roman" w:eastAsia="SimSun" w:hAnsi="Times New Roman" w:cs="Times New Roman"/>
          <w:b/>
          <w:bCs/>
          <w:color w:val="000000"/>
          <w:sz w:val="24"/>
          <w:szCs w:val="24"/>
          <w:lang w:eastAsia="zh-CN"/>
        </w:rPr>
      </w:pPr>
      <w:r>
        <w:rPr>
          <w:rFonts w:ascii="Times New Roman" w:eastAsia="SimSun" w:hAnsi="Times New Roman" w:cs="Times New Roman"/>
          <w:b/>
          <w:bCs/>
          <w:color w:val="000000"/>
          <w:sz w:val="24"/>
          <w:szCs w:val="24"/>
          <w:lang w:eastAsia="zh-CN"/>
        </w:rPr>
        <w:t xml:space="preserve">ΘΕΜΑ </w:t>
      </w:r>
      <w:r>
        <w:rPr>
          <w:rFonts w:ascii="Times New Roman" w:eastAsia="SimSun" w:hAnsi="Times New Roman" w:cs="Times New Roman"/>
          <w:b/>
          <w:bCs/>
          <w:color w:val="000000"/>
          <w:sz w:val="24"/>
          <w:szCs w:val="24"/>
          <w:lang w:val="en-US" w:eastAsia="zh-CN"/>
        </w:rPr>
        <w:t xml:space="preserve">: </w:t>
      </w:r>
      <w:r w:rsidR="009C4E9F" w:rsidRPr="000A62CC">
        <w:rPr>
          <w:rFonts w:ascii="Times New Roman" w:eastAsia="SimSun" w:hAnsi="Times New Roman" w:cs="Times New Roman"/>
          <w:b/>
          <w:bCs/>
          <w:color w:val="000000"/>
          <w:sz w:val="24"/>
          <w:szCs w:val="24"/>
          <w:lang w:eastAsia="zh-CN"/>
        </w:rPr>
        <w:t>ΠΑΡΑΛΑΒΗ ΕΡΓΟΥ ΜΕΤΑ ΤΗΝ ΕΦΑΡΜΟΓΗ ΤΟΥ Ν.4782/2021</w:t>
      </w:r>
    </w:p>
    <w:p w14:paraId="16B15E95" w14:textId="7E08E9F7" w:rsidR="009C4E9F" w:rsidRPr="000A62CC" w:rsidRDefault="009C4E9F" w:rsidP="00142CFA">
      <w:pPr>
        <w:spacing w:after="0" w:line="240" w:lineRule="auto"/>
        <w:jc w:val="both"/>
        <w:rPr>
          <w:rFonts w:ascii="Times New Roman" w:eastAsia="SimSun" w:hAnsi="Times New Roman" w:cs="Times New Roman"/>
          <w:color w:val="000000"/>
          <w:sz w:val="24"/>
          <w:szCs w:val="24"/>
          <w:lang w:eastAsia="zh-CN"/>
        </w:rPr>
      </w:pPr>
      <w:proofErr w:type="spellStart"/>
      <w:r w:rsidRPr="000A62CC">
        <w:rPr>
          <w:rFonts w:ascii="Times New Roman" w:eastAsia="SimSun" w:hAnsi="Times New Roman" w:cs="Times New Roman"/>
          <w:color w:val="000000"/>
          <w:sz w:val="24"/>
          <w:szCs w:val="24"/>
          <w:lang w:eastAsia="zh-CN"/>
        </w:rPr>
        <w:t>Ημ</w:t>
      </w:r>
      <w:proofErr w:type="spellEnd"/>
      <w:r w:rsidRPr="000A62CC">
        <w:rPr>
          <w:rFonts w:ascii="Times New Roman" w:eastAsia="SimSun" w:hAnsi="Times New Roman" w:cs="Times New Roman"/>
          <w:color w:val="000000"/>
          <w:sz w:val="24"/>
          <w:szCs w:val="24"/>
          <w:lang w:eastAsia="zh-CN"/>
        </w:rPr>
        <w:t>/</w:t>
      </w:r>
      <w:proofErr w:type="spellStart"/>
      <w:r w:rsidRPr="000A62CC">
        <w:rPr>
          <w:rFonts w:ascii="Times New Roman" w:eastAsia="SimSun" w:hAnsi="Times New Roman" w:cs="Times New Roman"/>
          <w:color w:val="000000"/>
          <w:sz w:val="24"/>
          <w:szCs w:val="24"/>
          <w:lang w:eastAsia="zh-CN"/>
        </w:rPr>
        <w:t>νία</w:t>
      </w:r>
      <w:proofErr w:type="spellEnd"/>
      <w:r w:rsidRPr="000A62CC">
        <w:rPr>
          <w:rFonts w:ascii="Times New Roman" w:eastAsia="SimSun" w:hAnsi="Times New Roman" w:cs="Times New Roman"/>
          <w:color w:val="000000"/>
          <w:sz w:val="24"/>
          <w:szCs w:val="24"/>
          <w:lang w:eastAsia="zh-CN"/>
        </w:rPr>
        <w:t xml:space="preserve"> υποβολής </w:t>
      </w:r>
      <w:r w:rsidRPr="000A62CC">
        <w:rPr>
          <w:rFonts w:ascii="Times New Roman" w:eastAsia="SimSun" w:hAnsi="Times New Roman" w:cs="Times New Roman"/>
          <w:b/>
          <w:bCs/>
          <w:i/>
          <w:iCs/>
          <w:color w:val="7030A0"/>
          <w:sz w:val="24"/>
          <w:szCs w:val="24"/>
          <w:lang w:eastAsia="zh-CN"/>
        </w:rPr>
        <w:t>1</w:t>
      </w:r>
      <w:r w:rsidR="000A62CC">
        <w:rPr>
          <w:rFonts w:ascii="Times New Roman" w:eastAsia="SimSun" w:hAnsi="Times New Roman" w:cs="Times New Roman"/>
          <w:b/>
          <w:bCs/>
          <w:i/>
          <w:iCs/>
          <w:color w:val="7030A0"/>
          <w:sz w:val="24"/>
          <w:szCs w:val="24"/>
          <w:lang w:eastAsia="zh-CN"/>
        </w:rPr>
        <w:t>8</w:t>
      </w:r>
      <w:r w:rsidRPr="000A62CC">
        <w:rPr>
          <w:rFonts w:ascii="Times New Roman" w:eastAsia="SimSun" w:hAnsi="Times New Roman" w:cs="Times New Roman"/>
          <w:b/>
          <w:bCs/>
          <w:i/>
          <w:iCs/>
          <w:color w:val="7030A0"/>
          <w:sz w:val="24"/>
          <w:szCs w:val="24"/>
          <w:lang w:eastAsia="zh-CN"/>
        </w:rPr>
        <w:t>/10/2021</w:t>
      </w:r>
    </w:p>
    <w:p w14:paraId="255C36D5" w14:textId="77777777" w:rsidR="000A62CC" w:rsidRDefault="000A62CC" w:rsidP="00142CFA">
      <w:pPr>
        <w:spacing w:after="0" w:line="240" w:lineRule="auto"/>
        <w:jc w:val="both"/>
        <w:rPr>
          <w:rFonts w:ascii="Times New Roman" w:eastAsia="SimSun" w:hAnsi="Times New Roman" w:cs="Times New Roman"/>
          <w:color w:val="000000"/>
          <w:sz w:val="24"/>
          <w:szCs w:val="24"/>
          <w:lang w:eastAsia="zh-CN"/>
        </w:rPr>
      </w:pPr>
    </w:p>
    <w:p w14:paraId="56254214" w14:textId="5DB041E0" w:rsidR="009C4E9F" w:rsidRPr="000A62CC" w:rsidRDefault="009C4E9F" w:rsidP="00142CFA">
      <w:pPr>
        <w:spacing w:after="0" w:line="240" w:lineRule="auto"/>
        <w:jc w:val="both"/>
        <w:rPr>
          <w:rFonts w:ascii="Times New Roman" w:eastAsia="SimSun" w:hAnsi="Times New Roman" w:cs="Times New Roman"/>
          <w:color w:val="000000"/>
          <w:sz w:val="24"/>
          <w:szCs w:val="24"/>
          <w:lang w:eastAsia="zh-CN"/>
        </w:rPr>
      </w:pPr>
      <w:r w:rsidRPr="000A62CC">
        <w:rPr>
          <w:rFonts w:ascii="Times New Roman" w:eastAsia="SimSun" w:hAnsi="Times New Roman" w:cs="Times New Roman"/>
          <w:color w:val="000000"/>
          <w:sz w:val="24"/>
          <w:szCs w:val="24"/>
          <w:lang w:eastAsia="zh-CN"/>
        </w:rPr>
        <w:t xml:space="preserve">Ερώτηση </w:t>
      </w:r>
    </w:p>
    <w:p w14:paraId="40505EA5" w14:textId="77777777" w:rsidR="009C4E9F" w:rsidRPr="000A62CC" w:rsidRDefault="009C4E9F" w:rsidP="00142CFA">
      <w:pPr>
        <w:spacing w:after="0" w:line="240" w:lineRule="auto"/>
        <w:jc w:val="both"/>
        <w:rPr>
          <w:rFonts w:ascii="Times New Roman" w:eastAsia="SimSun" w:hAnsi="Times New Roman" w:cs="Times New Roman"/>
          <w:color w:val="000000"/>
          <w:sz w:val="24"/>
          <w:szCs w:val="24"/>
          <w:lang w:eastAsia="zh-CN"/>
        </w:rPr>
      </w:pPr>
    </w:p>
    <w:p w14:paraId="00ADED2F" w14:textId="1C978ED8" w:rsidR="00DA02D5" w:rsidRPr="000A62CC" w:rsidRDefault="009C4E9F" w:rsidP="000A62CC">
      <w:pPr>
        <w:spacing w:after="0" w:line="240" w:lineRule="auto"/>
        <w:jc w:val="both"/>
        <w:rPr>
          <w:rFonts w:ascii="Times New Roman" w:eastAsia="SimSun" w:hAnsi="Times New Roman" w:cs="Times New Roman"/>
          <w:color w:val="000000"/>
          <w:sz w:val="24"/>
          <w:szCs w:val="24"/>
          <w:lang w:eastAsia="zh-CN"/>
        </w:rPr>
      </w:pPr>
      <w:r w:rsidRPr="000A62CC">
        <w:rPr>
          <w:rFonts w:ascii="Times New Roman" w:eastAsia="SimSun" w:hAnsi="Times New Roman" w:cs="Times New Roman"/>
          <w:color w:val="000000"/>
          <w:sz w:val="24"/>
          <w:szCs w:val="24"/>
          <w:lang w:eastAsia="zh-CN"/>
        </w:rPr>
        <w:t xml:space="preserve">Σε περίπτωση έργου που έχει περαιωθεί πριν την 01.09.2021, θα γίνει σήμερα προσωρινή και οριστική παραλαβή με τις διατάξεις πριν την εφαρμογή του Ν.4782 ή ενιαία παραλαβή με τις διατάξεις του άρθρου 172 του Ν.4782? </w:t>
      </w:r>
      <w:r w:rsidR="000A62CC">
        <w:rPr>
          <w:rFonts w:ascii="Times New Roman" w:eastAsia="SimSun" w:hAnsi="Times New Roman" w:cs="Times New Roman"/>
          <w:color w:val="000000"/>
          <w:sz w:val="24"/>
          <w:szCs w:val="24"/>
          <w:lang w:eastAsia="zh-CN"/>
        </w:rPr>
        <w:t xml:space="preserve"> </w:t>
      </w:r>
      <w:r w:rsidRPr="000A62CC">
        <w:rPr>
          <w:rFonts w:ascii="Times New Roman" w:eastAsia="SimSun" w:hAnsi="Times New Roman" w:cs="Times New Roman"/>
          <w:color w:val="000000"/>
          <w:sz w:val="24"/>
          <w:szCs w:val="24"/>
          <w:lang w:eastAsia="zh-CN"/>
        </w:rPr>
        <w:t>Ισχύει κάτι ανάλογο και στην περίπτωση παραλαβής σήμερα κατόπιν διάλυσης σύμβασης πριν την 01.09.2021?</w:t>
      </w:r>
    </w:p>
    <w:p w14:paraId="26CA98D5" w14:textId="4555E2EB" w:rsidR="004F1BD5" w:rsidRPr="000A62CC" w:rsidRDefault="004F1BD5" w:rsidP="00142CFA">
      <w:pPr>
        <w:spacing w:after="0" w:line="240" w:lineRule="auto"/>
        <w:jc w:val="both"/>
        <w:rPr>
          <w:rFonts w:ascii="Times New Roman" w:eastAsia="SimSun" w:hAnsi="Times New Roman" w:cs="Times New Roman"/>
          <w:color w:val="000000"/>
          <w:sz w:val="24"/>
          <w:szCs w:val="24"/>
          <w:lang w:eastAsia="zh-CN"/>
        </w:rPr>
      </w:pPr>
    </w:p>
    <w:p w14:paraId="0AEF2C6A" w14:textId="2E34F686" w:rsidR="004F1BD5" w:rsidRPr="000A62CC" w:rsidRDefault="004F1BD5" w:rsidP="00142CFA">
      <w:pPr>
        <w:spacing w:after="0" w:line="240" w:lineRule="auto"/>
        <w:jc w:val="both"/>
        <w:rPr>
          <w:rFonts w:ascii="Times New Roman" w:eastAsia="Times New Roman" w:hAnsi="Times New Roman" w:cs="Times New Roman"/>
          <w:b/>
          <w:bCs/>
          <w:sz w:val="24"/>
          <w:szCs w:val="24"/>
          <w:lang w:eastAsia="el-GR"/>
        </w:rPr>
      </w:pPr>
      <w:r w:rsidRPr="000A62CC">
        <w:rPr>
          <w:rFonts w:ascii="Times New Roman" w:eastAsia="Times New Roman" w:hAnsi="Times New Roman" w:cs="Times New Roman"/>
          <w:b/>
          <w:bCs/>
          <w:sz w:val="24"/>
          <w:szCs w:val="24"/>
          <w:lang w:eastAsia="el-GR"/>
        </w:rPr>
        <w:t>Απάντηση :</w:t>
      </w:r>
    </w:p>
    <w:p w14:paraId="40E246E6" w14:textId="43C6C5B0" w:rsidR="004F1BD5" w:rsidRPr="000A62CC" w:rsidRDefault="004F1BD5" w:rsidP="00142CFA">
      <w:pPr>
        <w:spacing w:after="0" w:line="240" w:lineRule="auto"/>
        <w:jc w:val="both"/>
        <w:rPr>
          <w:rFonts w:ascii="Times New Roman" w:eastAsia="SimSun" w:hAnsi="Times New Roman" w:cs="Times New Roman"/>
          <w:color w:val="000000"/>
          <w:sz w:val="24"/>
          <w:szCs w:val="24"/>
          <w:lang w:eastAsia="zh-CN"/>
        </w:rPr>
      </w:pPr>
    </w:p>
    <w:p w14:paraId="5F6441EF" w14:textId="59C171BB" w:rsidR="00142CFA" w:rsidRPr="000A62CC" w:rsidRDefault="00142CFA" w:rsidP="00E04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b/>
          <w:bCs/>
          <w:color w:val="000000"/>
          <w:sz w:val="24"/>
          <w:szCs w:val="24"/>
          <w:u w:val="single"/>
          <w:lang w:eastAsia="zh-CN"/>
        </w:rPr>
      </w:pPr>
      <w:bookmarkStart w:id="0" w:name="_Hlk85207760"/>
      <w:proofErr w:type="spellStart"/>
      <w:r w:rsidRPr="000A62CC">
        <w:rPr>
          <w:rFonts w:ascii="Times New Roman" w:eastAsia="SimSun" w:hAnsi="Times New Roman" w:cs="Times New Roman"/>
          <w:color w:val="000000"/>
          <w:sz w:val="24"/>
          <w:szCs w:val="24"/>
          <w:lang w:eastAsia="zh-CN"/>
        </w:rPr>
        <w:t>Tο</w:t>
      </w:r>
      <w:proofErr w:type="spellEnd"/>
      <w:r w:rsidRPr="000A62CC">
        <w:rPr>
          <w:rFonts w:ascii="Times New Roman" w:eastAsia="SimSun" w:hAnsi="Times New Roman" w:cs="Times New Roman"/>
          <w:color w:val="000000"/>
          <w:sz w:val="24"/>
          <w:szCs w:val="24"/>
          <w:lang w:eastAsia="zh-CN"/>
        </w:rPr>
        <w:t xml:space="preserve"> άρθρο 172 « Παραλαβή - Εξουσιοδοτική διάταξη» αντικαταστάθηκε   με το </w:t>
      </w:r>
      <w:hyperlink r:id="rId5" w:history="1">
        <w:r w:rsidRPr="000A62CC">
          <w:rPr>
            <w:rFonts w:ascii="Times New Roman" w:eastAsia="SimSun" w:hAnsi="Times New Roman" w:cs="Times New Roman"/>
            <w:color w:val="000000"/>
            <w:sz w:val="24"/>
            <w:szCs w:val="24"/>
            <w:lang w:eastAsia="zh-CN"/>
          </w:rPr>
          <w:t>άρθρο 86</w:t>
        </w:r>
      </w:hyperlink>
      <w:r w:rsidRPr="000A62CC">
        <w:rPr>
          <w:rFonts w:ascii="Times New Roman" w:eastAsia="SimSun" w:hAnsi="Times New Roman" w:cs="Times New Roman"/>
          <w:color w:val="000000"/>
          <w:sz w:val="24"/>
          <w:szCs w:val="24"/>
          <w:lang w:eastAsia="zh-CN"/>
        </w:rPr>
        <w:t xml:space="preserve"> Ν.</w:t>
      </w:r>
      <w:hyperlink r:id="rId6" w:history="1">
        <w:r w:rsidRPr="000A62CC">
          <w:rPr>
            <w:rFonts w:ascii="Times New Roman" w:eastAsia="SimSun" w:hAnsi="Times New Roman" w:cs="Times New Roman"/>
            <w:color w:val="000000"/>
            <w:sz w:val="24"/>
            <w:szCs w:val="24"/>
            <w:lang w:eastAsia="zh-CN"/>
          </w:rPr>
          <w:t>4782/2021</w:t>
        </w:r>
      </w:hyperlink>
      <w:r w:rsidRPr="000A62CC">
        <w:rPr>
          <w:rFonts w:ascii="Times New Roman" w:eastAsia="SimSun" w:hAnsi="Times New Roman" w:cs="Times New Roman"/>
          <w:color w:val="000000"/>
          <w:sz w:val="24"/>
          <w:szCs w:val="24"/>
          <w:lang w:eastAsia="zh-CN"/>
        </w:rPr>
        <w:t xml:space="preserve"> (ΦΕΚ Α` 36) , </w:t>
      </w:r>
      <w:r w:rsidRPr="000A62CC">
        <w:rPr>
          <w:rFonts w:ascii="Times New Roman" w:eastAsia="SimSun" w:hAnsi="Times New Roman" w:cs="Times New Roman"/>
          <w:b/>
          <w:bCs/>
          <w:color w:val="000000"/>
          <w:sz w:val="24"/>
          <w:szCs w:val="24"/>
          <w:u w:val="single"/>
          <w:lang w:eastAsia="zh-CN"/>
        </w:rPr>
        <w:t>έναρξη ισχύος δε του εν λόγω άρθρου ορίσθηκε (σύμφωνα με το άρθρο 142 παρ.β1 του αυτού νόμου)  η 1η.9.2021.</w:t>
      </w:r>
    </w:p>
    <w:p w14:paraId="37D5C6D5" w14:textId="77777777" w:rsidR="00542602" w:rsidRPr="000A62CC" w:rsidRDefault="00542602" w:rsidP="00142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color w:val="000000"/>
          <w:sz w:val="24"/>
          <w:szCs w:val="24"/>
          <w:lang w:eastAsia="zh-CN"/>
        </w:rPr>
      </w:pPr>
    </w:p>
    <w:p w14:paraId="1EE86A79" w14:textId="77777777" w:rsidR="00B53614" w:rsidRPr="000A62CC" w:rsidRDefault="00542602" w:rsidP="00542602">
      <w:pPr>
        <w:jc w:val="both"/>
        <w:rPr>
          <w:rFonts w:ascii="Times New Roman" w:eastAsia="Calibri" w:hAnsi="Times New Roman" w:cs="Times New Roman"/>
          <w:sz w:val="24"/>
          <w:szCs w:val="24"/>
        </w:rPr>
      </w:pPr>
      <w:r w:rsidRPr="000A62CC">
        <w:rPr>
          <w:rFonts w:ascii="Times New Roman" w:eastAsia="Calibri" w:hAnsi="Times New Roman" w:cs="Times New Roman"/>
          <w:b/>
          <w:bCs/>
          <w:sz w:val="24"/>
          <w:szCs w:val="24"/>
        </w:rPr>
        <w:t>Κατά πάγια νομολογία, τα συμβατικά τεύχη διενέργειας του διαγωνισμού αποτελούν το κανονιστικό πλαίσιο αυτού, που δεσμεύει την ίδια την αρχή που τον διενεργεί</w:t>
      </w:r>
      <w:r w:rsidRPr="000A62CC">
        <w:rPr>
          <w:rFonts w:ascii="Times New Roman" w:eastAsia="Calibri" w:hAnsi="Times New Roman" w:cs="Times New Roman"/>
          <w:sz w:val="24"/>
          <w:szCs w:val="24"/>
        </w:rPr>
        <w:t xml:space="preserve">, καθώς και ότι από αυτό </w:t>
      </w:r>
      <w:proofErr w:type="spellStart"/>
      <w:r w:rsidRPr="000A62CC">
        <w:rPr>
          <w:rFonts w:ascii="Times New Roman" w:eastAsia="Calibri" w:hAnsi="Times New Roman" w:cs="Times New Roman"/>
          <w:sz w:val="24"/>
          <w:szCs w:val="24"/>
        </w:rPr>
        <w:t>παρέπεται</w:t>
      </w:r>
      <w:proofErr w:type="spellEnd"/>
      <w:r w:rsidRPr="000A62CC">
        <w:rPr>
          <w:rFonts w:ascii="Times New Roman" w:eastAsia="Calibri" w:hAnsi="Times New Roman" w:cs="Times New Roman"/>
          <w:sz w:val="24"/>
          <w:szCs w:val="24"/>
        </w:rPr>
        <w:t xml:space="preserve"> ότι δεν μπορεί να απαιτεί από τους οικονομικούς φορείς περισσότερα από όσα απαιτούνται από την Διακήρυξη (ενδεικτικά </w:t>
      </w:r>
      <w:proofErr w:type="spellStart"/>
      <w:r w:rsidRPr="000A62CC">
        <w:rPr>
          <w:rFonts w:ascii="Times New Roman" w:eastAsia="Calibri" w:hAnsi="Times New Roman" w:cs="Times New Roman"/>
          <w:sz w:val="24"/>
          <w:szCs w:val="24"/>
        </w:rPr>
        <w:t>Ολ</w:t>
      </w:r>
      <w:proofErr w:type="spellEnd"/>
      <w:r w:rsidRPr="000A62CC">
        <w:rPr>
          <w:rFonts w:ascii="Times New Roman" w:eastAsia="Calibri" w:hAnsi="Times New Roman" w:cs="Times New Roman"/>
          <w:sz w:val="24"/>
          <w:szCs w:val="24"/>
        </w:rPr>
        <w:t xml:space="preserve"> </w:t>
      </w:r>
      <w:proofErr w:type="spellStart"/>
      <w:r w:rsidRPr="000A62CC">
        <w:rPr>
          <w:rFonts w:ascii="Times New Roman" w:eastAsia="Calibri" w:hAnsi="Times New Roman" w:cs="Times New Roman"/>
          <w:sz w:val="24"/>
          <w:szCs w:val="24"/>
        </w:rPr>
        <w:t>ΣτΕ</w:t>
      </w:r>
      <w:proofErr w:type="spellEnd"/>
      <w:r w:rsidRPr="000A62CC">
        <w:rPr>
          <w:rFonts w:ascii="Times New Roman" w:eastAsia="Calibri" w:hAnsi="Times New Roman" w:cs="Times New Roman"/>
          <w:sz w:val="24"/>
          <w:szCs w:val="24"/>
        </w:rPr>
        <w:t xml:space="preserve"> 1819/2020). </w:t>
      </w:r>
    </w:p>
    <w:p w14:paraId="1F39AEA6" w14:textId="4BC09D92" w:rsidR="00542602" w:rsidRPr="000A62CC" w:rsidRDefault="00B53614" w:rsidP="00542602">
      <w:pPr>
        <w:jc w:val="both"/>
        <w:rPr>
          <w:rFonts w:ascii="Times New Roman" w:eastAsia="Calibri" w:hAnsi="Times New Roman" w:cs="Times New Roman"/>
          <w:b/>
          <w:bCs/>
          <w:i/>
          <w:iCs/>
          <w:sz w:val="24"/>
          <w:szCs w:val="24"/>
          <w:u w:val="double"/>
        </w:rPr>
      </w:pPr>
      <w:r w:rsidRPr="000A62CC">
        <w:rPr>
          <w:rFonts w:ascii="Times New Roman" w:eastAsia="Calibri" w:hAnsi="Times New Roman" w:cs="Times New Roman"/>
          <w:sz w:val="24"/>
          <w:szCs w:val="24"/>
        </w:rPr>
        <w:t xml:space="preserve">Σύμφωνα με την Απάντηση στο Ερώτημα 3 της Ομάδας Εργασίας που συγκροτήθηκε με την με αριθ. </w:t>
      </w:r>
      <w:proofErr w:type="spellStart"/>
      <w:r w:rsidRPr="000A62CC">
        <w:rPr>
          <w:rFonts w:ascii="Times New Roman" w:eastAsia="Calibri" w:hAnsi="Times New Roman" w:cs="Times New Roman"/>
          <w:sz w:val="24"/>
          <w:szCs w:val="24"/>
        </w:rPr>
        <w:t>πρωτ</w:t>
      </w:r>
      <w:proofErr w:type="spellEnd"/>
      <w:r w:rsidRPr="000A62CC">
        <w:rPr>
          <w:rFonts w:ascii="Times New Roman" w:eastAsia="Calibri" w:hAnsi="Times New Roman" w:cs="Times New Roman"/>
          <w:sz w:val="24"/>
          <w:szCs w:val="24"/>
        </w:rPr>
        <w:t xml:space="preserve">. 74177/22.03.2021 απόφαση του Γενικού Γραμματέα Υποδομών του ΥΠΟΜΕ (ΑΔΑ: Ψ4ΜΙ465ΞΘΞ-ΗΣΤ) στο 2ο Πρακτικό αυτής </w:t>
      </w:r>
      <w:r w:rsidRPr="000A62CC">
        <w:rPr>
          <w:rFonts w:ascii="Times New Roman" w:eastAsia="Calibri" w:hAnsi="Times New Roman" w:cs="Times New Roman"/>
          <w:i/>
          <w:iCs/>
          <w:sz w:val="24"/>
          <w:szCs w:val="24"/>
        </w:rPr>
        <w:t>«</w:t>
      </w:r>
      <w:r w:rsidR="00542602" w:rsidRPr="000A62CC">
        <w:rPr>
          <w:rFonts w:ascii="Times New Roman" w:eastAsia="Calibri" w:hAnsi="Times New Roman" w:cs="Times New Roman"/>
          <w:i/>
          <w:iCs/>
          <w:sz w:val="24"/>
          <w:szCs w:val="24"/>
        </w:rPr>
        <w:t xml:space="preserve">Ενόψει τούτων, αλλά και των αρχών της ισότητας, της τυπικότητας, της διαφάνειας και της δημοσιότητας </w:t>
      </w:r>
      <w:r w:rsidR="00542602" w:rsidRPr="000A62CC">
        <w:rPr>
          <w:rFonts w:ascii="Times New Roman" w:eastAsia="Calibri" w:hAnsi="Times New Roman" w:cs="Times New Roman"/>
          <w:b/>
          <w:bCs/>
          <w:i/>
          <w:iCs/>
          <w:sz w:val="24"/>
          <w:szCs w:val="24"/>
          <w:u w:val="double"/>
        </w:rPr>
        <w:t>δεν είναι εφικτό να μεταβάλλεται άνευ άλλου τινός το πλαίσιο που έχει γνωστοποιηθεί με τα συμβατικά τεύχη για την εκπλήρωση της παροχής του αναδόχου με μονομερή απόφαση της αναθέτουσας αρχής</w:t>
      </w:r>
      <w:r w:rsidRPr="000A62CC">
        <w:rPr>
          <w:rFonts w:ascii="Times New Roman" w:eastAsia="Calibri" w:hAnsi="Times New Roman" w:cs="Times New Roman"/>
          <w:b/>
          <w:bCs/>
          <w:i/>
          <w:iCs/>
          <w:sz w:val="24"/>
          <w:szCs w:val="24"/>
          <w:u w:val="double"/>
        </w:rPr>
        <w:t>»</w:t>
      </w:r>
      <w:r w:rsidR="00542602" w:rsidRPr="000A62CC">
        <w:rPr>
          <w:rFonts w:ascii="Times New Roman" w:eastAsia="Calibri" w:hAnsi="Times New Roman" w:cs="Times New Roman"/>
          <w:b/>
          <w:bCs/>
          <w:i/>
          <w:iCs/>
          <w:sz w:val="24"/>
          <w:szCs w:val="24"/>
          <w:u w:val="double"/>
        </w:rPr>
        <w:t>.</w:t>
      </w:r>
    </w:p>
    <w:p w14:paraId="10A2812C" w14:textId="7CFF14D5" w:rsidR="00142CFA" w:rsidRPr="000A62CC" w:rsidRDefault="00542602" w:rsidP="00142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color w:val="000000"/>
          <w:sz w:val="24"/>
          <w:szCs w:val="24"/>
          <w:lang w:eastAsia="zh-CN"/>
        </w:rPr>
      </w:pPr>
      <w:r w:rsidRPr="000A62CC">
        <w:rPr>
          <w:rFonts w:ascii="Times New Roman" w:eastAsia="SimSun" w:hAnsi="Times New Roman" w:cs="Times New Roman"/>
          <w:color w:val="000000"/>
          <w:sz w:val="24"/>
          <w:szCs w:val="24"/>
          <w:lang w:eastAsia="zh-CN"/>
        </w:rPr>
        <w:t xml:space="preserve">Συνεπώς, στην εν λόγω περίπτωση έργου, η προσωρινή και οριστική παραλαβή που έχει περαιωθεί πριν την 01.09.2021, θα </w:t>
      </w:r>
      <w:proofErr w:type="spellStart"/>
      <w:r w:rsidR="00B53614" w:rsidRPr="000A62CC">
        <w:rPr>
          <w:rFonts w:ascii="Times New Roman" w:eastAsia="SimSun" w:hAnsi="Times New Roman" w:cs="Times New Roman"/>
          <w:color w:val="000000"/>
          <w:sz w:val="24"/>
          <w:szCs w:val="24"/>
          <w:lang w:eastAsia="zh-CN"/>
        </w:rPr>
        <w:t>συντελεσθεί</w:t>
      </w:r>
      <w:proofErr w:type="spellEnd"/>
      <w:r w:rsidR="00B53614" w:rsidRPr="000A62CC">
        <w:rPr>
          <w:rFonts w:ascii="Times New Roman" w:eastAsia="SimSun" w:hAnsi="Times New Roman" w:cs="Times New Roman"/>
          <w:color w:val="000000"/>
          <w:sz w:val="24"/>
          <w:szCs w:val="24"/>
          <w:lang w:eastAsia="zh-CN"/>
        </w:rPr>
        <w:t xml:space="preserve"> σύμφωνα</w:t>
      </w:r>
      <w:r w:rsidRPr="000A62CC">
        <w:rPr>
          <w:rFonts w:ascii="Times New Roman" w:eastAsia="SimSun" w:hAnsi="Times New Roman" w:cs="Times New Roman"/>
          <w:color w:val="000000"/>
          <w:sz w:val="24"/>
          <w:szCs w:val="24"/>
          <w:lang w:eastAsia="zh-CN"/>
        </w:rPr>
        <w:t xml:space="preserve"> με τις διατάξεις πριν την εφαρμογή του νέου (τροποποιημένου)</w:t>
      </w:r>
      <w:r w:rsidR="00B53614" w:rsidRPr="000A62CC">
        <w:rPr>
          <w:rFonts w:ascii="Times New Roman" w:eastAsia="SimSun" w:hAnsi="Times New Roman" w:cs="Times New Roman"/>
          <w:color w:val="000000"/>
          <w:sz w:val="24"/>
          <w:szCs w:val="24"/>
          <w:lang w:eastAsia="zh-CN"/>
        </w:rPr>
        <w:t xml:space="preserve"> </w:t>
      </w:r>
      <w:r w:rsidRPr="000A62CC">
        <w:rPr>
          <w:rFonts w:ascii="Times New Roman" w:eastAsia="SimSun" w:hAnsi="Times New Roman" w:cs="Times New Roman"/>
          <w:color w:val="000000"/>
          <w:sz w:val="24"/>
          <w:szCs w:val="24"/>
          <w:lang w:eastAsia="zh-CN"/>
        </w:rPr>
        <w:t>άρθρου 172 του Ν.4782</w:t>
      </w:r>
      <w:r w:rsidR="00B53614" w:rsidRPr="000A62CC">
        <w:rPr>
          <w:rFonts w:ascii="Times New Roman" w:eastAsia="SimSun" w:hAnsi="Times New Roman" w:cs="Times New Roman"/>
          <w:color w:val="000000"/>
          <w:sz w:val="24"/>
          <w:szCs w:val="24"/>
          <w:lang w:eastAsia="zh-CN"/>
        </w:rPr>
        <w:t>.</w:t>
      </w:r>
    </w:p>
    <w:p w14:paraId="60346907" w14:textId="6C3E2540" w:rsidR="00542602" w:rsidRPr="000A62CC" w:rsidRDefault="00B53614" w:rsidP="00B53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color w:val="000000"/>
          <w:sz w:val="24"/>
          <w:szCs w:val="24"/>
          <w:lang w:eastAsia="zh-CN"/>
        </w:rPr>
      </w:pPr>
      <w:r w:rsidRPr="000A62CC">
        <w:rPr>
          <w:rFonts w:ascii="Times New Roman" w:eastAsia="SimSun" w:hAnsi="Times New Roman" w:cs="Times New Roman"/>
          <w:color w:val="000000"/>
          <w:sz w:val="24"/>
          <w:szCs w:val="24"/>
          <w:lang w:eastAsia="zh-CN"/>
        </w:rPr>
        <w:t xml:space="preserve">Το αυτό ισχύει και για τις  περιπτώσεις παραλαβής έργων κατόπιν διάλυσης σύμβασης πριν την 01.09.2021, δηλ. αυτές </w:t>
      </w:r>
      <w:proofErr w:type="spellStart"/>
      <w:r w:rsidRPr="000A62CC">
        <w:rPr>
          <w:rFonts w:ascii="Times New Roman" w:eastAsia="SimSun" w:hAnsi="Times New Roman" w:cs="Times New Roman"/>
          <w:color w:val="000000"/>
          <w:sz w:val="24"/>
          <w:szCs w:val="24"/>
          <w:lang w:eastAsia="zh-CN"/>
        </w:rPr>
        <w:t>διέπονται</w:t>
      </w:r>
      <w:proofErr w:type="spellEnd"/>
      <w:r w:rsidRPr="000A62CC">
        <w:rPr>
          <w:rFonts w:ascii="Times New Roman" w:eastAsia="SimSun" w:hAnsi="Times New Roman" w:cs="Times New Roman"/>
          <w:color w:val="000000"/>
          <w:sz w:val="24"/>
          <w:szCs w:val="24"/>
          <w:lang w:eastAsia="zh-CN"/>
        </w:rPr>
        <w:t xml:space="preserve"> από τα σχετικά άρθρα (Άρθρα 161, 170 και 172) του Ν. 4412/2016 προ της τροποποιήσεως αυτών από τις διατάξεις του Ν. 4782/2016.</w:t>
      </w:r>
    </w:p>
    <w:bookmarkEnd w:id="0"/>
    <w:p w14:paraId="12984D86" w14:textId="77777777" w:rsidR="00542602" w:rsidRPr="000A62CC" w:rsidRDefault="00542602" w:rsidP="00142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color w:val="000000"/>
          <w:sz w:val="24"/>
          <w:szCs w:val="24"/>
          <w:lang w:eastAsia="zh-CN"/>
        </w:rPr>
      </w:pPr>
    </w:p>
    <w:p w14:paraId="537771EA" w14:textId="00E79C80" w:rsidR="00542602" w:rsidRPr="000A62CC" w:rsidRDefault="00542602" w:rsidP="00542602">
      <w:pPr>
        <w:widowControl w:val="0"/>
        <w:autoSpaceDE w:val="0"/>
        <w:autoSpaceDN w:val="0"/>
        <w:adjustRightInd w:val="0"/>
        <w:spacing w:after="0" w:line="240" w:lineRule="auto"/>
        <w:ind w:right="-57"/>
        <w:contextualSpacing/>
        <w:jc w:val="both"/>
        <w:rPr>
          <w:rFonts w:ascii="Times New Roman" w:eastAsia="Calibri" w:hAnsi="Times New Roman" w:cs="Times New Roman"/>
          <w:sz w:val="24"/>
          <w:szCs w:val="24"/>
        </w:rPr>
      </w:pPr>
      <w:r w:rsidRPr="000A62CC">
        <w:rPr>
          <w:rFonts w:ascii="Times New Roman" w:eastAsia="Calibri" w:hAnsi="Times New Roman" w:cs="Times New Roman"/>
          <w:sz w:val="24"/>
          <w:szCs w:val="24"/>
        </w:rPr>
        <w:t>Τονίζουμε ότι για την εξειδίκευση των εν λόγω ρυθμίσεων θα δοθούν μετά την σύνταξη και δημοσίευση νέου Πρακτικού της Ομάδας Εργασίας που συγκροτήθηκε με την ανωτέρω αναφερομένη απόφαση του Γενικού Γραμματέα Υποδομών του ΥΠΟΜΕ (ΑΔΑ: Ψ4ΜΙ465ΞΘΞ-ΗΣΤ).</w:t>
      </w:r>
    </w:p>
    <w:p w14:paraId="506B9D1C" w14:textId="77777777" w:rsidR="00542602" w:rsidRPr="000A62CC" w:rsidRDefault="00542602" w:rsidP="00542602">
      <w:pPr>
        <w:widowControl w:val="0"/>
        <w:autoSpaceDE w:val="0"/>
        <w:autoSpaceDN w:val="0"/>
        <w:adjustRightInd w:val="0"/>
        <w:spacing w:after="0" w:line="240" w:lineRule="auto"/>
        <w:ind w:right="-57"/>
        <w:contextualSpacing/>
        <w:jc w:val="both"/>
        <w:rPr>
          <w:rFonts w:ascii="Times New Roman" w:eastAsia="Times New Roman" w:hAnsi="Times New Roman" w:cs="Times New Roman"/>
          <w:sz w:val="24"/>
          <w:szCs w:val="24"/>
          <w:lang w:eastAsia="el-GR"/>
        </w:rPr>
      </w:pPr>
    </w:p>
    <w:p w14:paraId="285A0449" w14:textId="77777777" w:rsidR="00542602" w:rsidRPr="000A62CC" w:rsidRDefault="00542602" w:rsidP="00542602">
      <w:pPr>
        <w:jc w:val="both"/>
        <w:rPr>
          <w:rFonts w:ascii="Times New Roman" w:hAnsi="Times New Roman" w:cs="Times New Roman"/>
          <w:sz w:val="24"/>
          <w:szCs w:val="24"/>
        </w:rPr>
      </w:pPr>
    </w:p>
    <w:p w14:paraId="143F9DC0" w14:textId="77777777" w:rsidR="00142CFA" w:rsidRPr="000A62CC" w:rsidRDefault="00142CFA" w:rsidP="00142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color w:val="000000"/>
          <w:sz w:val="24"/>
          <w:szCs w:val="24"/>
          <w:lang w:eastAsia="zh-CN"/>
        </w:rPr>
      </w:pPr>
    </w:p>
    <w:p w14:paraId="3B9ACC80" w14:textId="77777777" w:rsidR="004F1BD5" w:rsidRPr="000A62CC" w:rsidRDefault="004F1BD5" w:rsidP="00142CFA">
      <w:pPr>
        <w:spacing w:after="0" w:line="240" w:lineRule="auto"/>
        <w:jc w:val="both"/>
        <w:rPr>
          <w:rFonts w:ascii="Times New Roman" w:eastAsia="SimSun" w:hAnsi="Times New Roman" w:cs="Times New Roman"/>
          <w:color w:val="000000"/>
          <w:sz w:val="24"/>
          <w:szCs w:val="24"/>
          <w:lang w:eastAsia="zh-CN"/>
        </w:rPr>
      </w:pPr>
    </w:p>
    <w:sectPr w:rsidR="004F1BD5" w:rsidRPr="000A62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45BF5"/>
    <w:multiLevelType w:val="hybridMultilevel"/>
    <w:tmpl w:val="13B2E41A"/>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E9F"/>
    <w:rsid w:val="000A62CC"/>
    <w:rsid w:val="00142CFA"/>
    <w:rsid w:val="002A62D8"/>
    <w:rsid w:val="003A71C9"/>
    <w:rsid w:val="004F1BD5"/>
    <w:rsid w:val="00542602"/>
    <w:rsid w:val="00652B43"/>
    <w:rsid w:val="009C4E9F"/>
    <w:rsid w:val="00B53614"/>
    <w:rsid w:val="00DA02D5"/>
    <w:rsid w:val="00E04A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AF1DA"/>
  <w15:chartTrackingRefBased/>
  <w15:docId w15:val="{C88E6D65-B44A-4C77-99CD-21D0A8BA3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C4E9F"/>
    <w:rPr>
      <w:color w:val="0563C1" w:themeColor="hyperlink"/>
      <w:u w:val="single"/>
    </w:rPr>
  </w:style>
  <w:style w:type="character" w:styleId="a3">
    <w:name w:val="Unresolved Mention"/>
    <w:basedOn w:val="a0"/>
    <w:uiPriority w:val="99"/>
    <w:semiHidden/>
    <w:unhideWhenUsed/>
    <w:rsid w:val="009C4E9F"/>
    <w:rPr>
      <w:color w:val="605E5C"/>
      <w:shd w:val="clear" w:color="auto" w:fill="E1DFDD"/>
    </w:rPr>
  </w:style>
  <w:style w:type="paragraph" w:styleId="a4">
    <w:name w:val="List Paragraph"/>
    <w:basedOn w:val="a"/>
    <w:uiPriority w:val="34"/>
    <w:qFormat/>
    <w:rsid w:val="004F1B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7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open_links(677180,788735)" TargetMode="External"/><Relationship Id="rId5" Type="http://schemas.openxmlformats.org/officeDocument/2006/relationships/hyperlink" Target="javascript:open_article_link(788735,'86')"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360</Words>
  <Characters>1950</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Ζήσης Παπασταμάτη2</dc:creator>
  <cp:keywords/>
  <dc:description/>
  <cp:lastModifiedBy>Ζήσης Παπασταμάτης</cp:lastModifiedBy>
  <cp:revision>6</cp:revision>
  <dcterms:created xsi:type="dcterms:W3CDTF">2021-10-15T10:00:00Z</dcterms:created>
  <dcterms:modified xsi:type="dcterms:W3CDTF">2025-03-20T14:12:00Z</dcterms:modified>
</cp:coreProperties>
</file>