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9C26" w14:textId="26F7FDEA" w:rsidR="003722FF" w:rsidRPr="00D151EC" w:rsidRDefault="00D151EC" w:rsidP="003722F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ΘΕΜΑ : </w:t>
      </w:r>
      <w:r w:rsidR="003722FF"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Ορισμός μελών </w:t>
      </w: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ΕΔ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 Έργου</w:t>
      </w:r>
    </w:p>
    <w:p w14:paraId="0F3EA0F9" w14:textId="5E149403" w:rsidR="003722FF" w:rsidRPr="00D151EC" w:rsidRDefault="003722FF" w:rsidP="003722F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proofErr w:type="spellStart"/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Ημ</w:t>
      </w:r>
      <w:proofErr w:type="spellEnd"/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/</w:t>
      </w:r>
      <w:proofErr w:type="spellStart"/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νία</w:t>
      </w:r>
      <w:proofErr w:type="spellEnd"/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 υποβολής </w:t>
      </w:r>
      <w:r w:rsidRPr="00D151EC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shd w:val="clear" w:color="auto" w:fill="FFFFFF"/>
          <w:lang w:eastAsia="el-GR"/>
        </w:rPr>
        <w:t>0</w:t>
      </w:r>
      <w:r w:rsidR="00D151EC" w:rsidRPr="00D151EC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shd w:val="clear" w:color="auto" w:fill="FFFFFF"/>
          <w:lang w:eastAsia="el-GR"/>
        </w:rPr>
        <w:t>1</w:t>
      </w:r>
      <w:r w:rsidRPr="00D151EC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shd w:val="clear" w:color="auto" w:fill="FFFFFF"/>
          <w:lang w:eastAsia="el-GR"/>
        </w:rPr>
        <w:t>/04/2021</w:t>
      </w:r>
    </w:p>
    <w:p w14:paraId="4C6CF0B4" w14:textId="77777777" w:rsidR="003722FF" w:rsidRPr="00D151EC" w:rsidRDefault="003722FF" w:rsidP="003722F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14:paraId="3B310764" w14:textId="585B738D" w:rsidR="003722FF" w:rsidRPr="00D151EC" w:rsidRDefault="003722FF" w:rsidP="003722F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Ερώτηση:  Ορισμός επιτροπής μελών διαγωνισμού</w:t>
      </w:r>
    </w:p>
    <w:p w14:paraId="62F5582D" w14:textId="0A5B0C73" w:rsidR="003722FF" w:rsidRPr="00D151EC" w:rsidRDefault="003722FF" w:rsidP="003722F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Θα ήθελα να με καθοδηγήσετε για τη διαδικασία ορισμού επιτροπής διαγωνισμού έργου. Γίνεται απευθείας με ορισμό από την οικονομική επιτροπή?? Σας ευχαριστώ</w:t>
      </w:r>
    </w:p>
    <w:p w14:paraId="117B25BA" w14:textId="77777777" w:rsidR="00C42487" w:rsidRPr="00D151EC" w:rsidRDefault="00C42487" w:rsidP="003722F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</w:p>
    <w:p w14:paraId="79448FCF" w14:textId="5104DC46" w:rsidR="003722FF" w:rsidRPr="00D151EC" w:rsidRDefault="00C42487" w:rsidP="003722FF">
      <w:pPr>
        <w:rPr>
          <w:rFonts w:ascii="Times New Roman" w:hAnsi="Times New Roman" w:cs="Times New Roman"/>
          <w:sz w:val="24"/>
          <w:szCs w:val="24"/>
        </w:rPr>
      </w:pP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Απάντηση:  </w:t>
      </w:r>
      <w:r w:rsidR="003722FF" w:rsidRPr="00D151EC">
        <w:rPr>
          <w:rFonts w:ascii="Times New Roman" w:hAnsi="Times New Roman" w:cs="Times New Roman"/>
          <w:vanish/>
          <w:sz w:val="24"/>
          <w:szCs w:val="24"/>
        </w:rPr>
        <w:t>Τέλος φόρμας</w:t>
      </w:r>
    </w:p>
    <w:p w14:paraId="14E9E470" w14:textId="42833BED" w:rsidR="00C42487" w:rsidRPr="00D151EC" w:rsidRDefault="00C42487" w:rsidP="00C4248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Οι διαγωνισμοί αλλά και υπό προσεχή Εκτέλεση Συμβάσεις Έργων και Μελετών, των οποίων  η διακήρυξη δημοσιεύθηκε στο ΚΗΜΔΗΣ μετά την έναρξη εφαρμογής των νέων διατάξεων, η διαδικασία του διαγωνισμού προχωρά και εφαρμόζονται οι ήδη (από 9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eastAsia="el-GR"/>
        </w:rPr>
        <w:t>ης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 /03/2021) </w:t>
      </w:r>
      <w:proofErr w:type="spellStart"/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εφαρμοσθείσες</w:t>
      </w:r>
      <w:proofErr w:type="spellEnd"/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 διατάξεις όσον αφορά την διαδικασία δημοπράτησης. </w:t>
      </w:r>
    </w:p>
    <w:p w14:paraId="666D491C" w14:textId="77F916C3" w:rsidR="00C42487" w:rsidRPr="00D151EC" w:rsidRDefault="00C42487" w:rsidP="00C4248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Παράδειγμα : 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Όταν ως κριτήριο ανάθεσης χρησιμοποιείται η πλέον συμφέρουσα, από οικονομική άποψη, προσφορά μόνο βάσει τιμής (περ. α’ παρ. 8 Άρθ. 221).  </w:t>
      </w:r>
    </w:p>
    <w:p w14:paraId="3EEB5F74" w14:textId="03042120" w:rsidR="00C42487" w:rsidRPr="00D151EC" w:rsidRDefault="00C42487" w:rsidP="00C4248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1</w:t>
      </w: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  <w:lang w:eastAsia="el-GR"/>
        </w:rPr>
        <w:t>η</w:t>
      </w: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 περίπτωση : 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Η ΕΔ αποτελείται από τρεις (3) τεχνικούς υπαλλήλους, κατηγορίας ΠΕ ή TE, με τους αναπληρωτές τους, που υπηρετούν στην ΑΑ, εγγεγραμμένους στο μητρώο της περ. ζ`, με εμπειρία, τεχνική εξειδίκευση και ειδικότητες, που προσιδιάζουν στις υπό ανάθεση κατηγορίες εργασιών, οι οποίοι ορίζονται από την </w:t>
      </w:r>
      <w:r w:rsidR="00657829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Αναθέτουσα Αρχή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657829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(Οικονομική Επιτροπή σε ΟΤΑ </w:t>
      </w:r>
      <w:proofErr w:type="spellStart"/>
      <w:r w:rsidR="00657829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α΄και</w:t>
      </w:r>
      <w:proofErr w:type="spellEnd"/>
      <w:r w:rsidR="00657829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="00657829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β΄β</w:t>
      </w:r>
      <w:proofErr w:type="spellEnd"/>
      <w:r w:rsidR="00657829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.)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που διενεργεί τον διαγωνισμό.</w:t>
      </w:r>
    </w:p>
    <w:p w14:paraId="6C736799" w14:textId="015256E6" w:rsidR="00C42487" w:rsidRPr="00D151EC" w:rsidRDefault="00657829" w:rsidP="00657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2</w:t>
      </w: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  <w:lang w:eastAsia="el-GR"/>
        </w:rPr>
        <w:t>η</w:t>
      </w:r>
      <w:r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 περίπτωση</w:t>
      </w:r>
      <w:r w:rsidR="00C42487" w:rsidRPr="00D151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:</w:t>
      </w:r>
      <w:r w:rsidR="00C42487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Όταν η</w:t>
      </w:r>
      <w:r w:rsidR="00C42487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 εκτιμώμενη αξία σύμβασης 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του Έργου είναι </w:t>
      </w:r>
      <w:r w:rsidR="00C42487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μικρότερη του ενός εκατομμυρίου (1.000.000) ευρώ (χωρίς ΦΠΑ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), η Επιτροπή Διαγωνισμού του Έργου δεν θα προκύψει από κλήρωση (σύμφωνα με το </w:t>
      </w:r>
      <w:proofErr w:type="spellStart"/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προϊσχύον</w:t>
      </w:r>
      <w:proofErr w:type="spellEnd"/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 καθεστώς) αλλά η διαδικασία συγκρότησής της καθίσταται πιο ευέλικτη και πλέον αυτή </w:t>
      </w:r>
      <w:r w:rsidR="00C42487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θα ορισθεί από την 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ΑΑ </w:t>
      </w:r>
      <w:r w:rsidR="00C42487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(Οικονομική Επιτροπή σε ΟΤΑ </w:t>
      </w:r>
      <w:proofErr w:type="spellStart"/>
      <w:r w:rsidR="00C42487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α΄και</w:t>
      </w:r>
      <w:proofErr w:type="spellEnd"/>
      <w:r w:rsidR="00C42487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="00C42487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β΄β</w:t>
      </w:r>
      <w:proofErr w:type="spellEnd"/>
      <w:r w:rsidR="00C42487"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.) στην περίπτωση του Άρθρου 8α)  </w:t>
      </w:r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και δύναται να αποτελείται από υπαλλήλους της ΑΑ, ένας εκ των οποίων είναι υποχρεωτικά τεχνικός εγγεγραμμένος στο Μητρώο Μελών Επιτροπών Διαδικασιών Σύναψης Δημόσιων Συμβάσεων Έργων (</w:t>
      </w:r>
      <w:proofErr w:type="spellStart"/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Μη.Μ.Ε.Δ</w:t>
      </w:r>
      <w:proofErr w:type="spellEnd"/>
      <w:r w:rsidRPr="00D151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.)</w:t>
      </w:r>
    </w:p>
    <w:p w14:paraId="564DF3C1" w14:textId="77777777" w:rsidR="00D9140F" w:rsidRPr="00D151EC" w:rsidRDefault="00D151EC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sectPr w:rsidR="00D9140F" w:rsidRPr="00D15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B12B6C"/>
    <w:multiLevelType w:val="singleLevel"/>
    <w:tmpl w:val="EAB12B6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FF"/>
    <w:rsid w:val="003722FF"/>
    <w:rsid w:val="004D5908"/>
    <w:rsid w:val="00657829"/>
    <w:rsid w:val="00822E66"/>
    <w:rsid w:val="00980E7D"/>
    <w:rsid w:val="00C42487"/>
    <w:rsid w:val="00C472BD"/>
    <w:rsid w:val="00D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F25F"/>
  <w15:chartTrackingRefBased/>
  <w15:docId w15:val="{ACED8214-C3F4-47C1-BF49-40A047F3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22F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722F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45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74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55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392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2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16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219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Ζήσης Παπασταμάτης</cp:lastModifiedBy>
  <cp:revision>3</cp:revision>
  <dcterms:created xsi:type="dcterms:W3CDTF">2021-04-12T17:40:00Z</dcterms:created>
  <dcterms:modified xsi:type="dcterms:W3CDTF">2025-03-21T07:37:00Z</dcterms:modified>
</cp:coreProperties>
</file>