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579F" w14:textId="2ACD9D5A" w:rsidR="00FC6860" w:rsidRPr="008B5BE1" w:rsidRDefault="00FC6860" w:rsidP="00FC686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B5BE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ΟΡΙΑΚΗ ΠΡΟΘΕΣΜΙΑ ΕΡΓΟΥ ΠΡΙΝ ΤΟ Ν.4782/21</w:t>
      </w:r>
    </w:p>
    <w:p w14:paraId="553428A1" w14:textId="244370E2" w:rsidR="00FC6860" w:rsidRPr="00FC6860" w:rsidRDefault="00FC6860" w:rsidP="00FC68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C6860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FC6860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FC6860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FC68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 </w:t>
      </w:r>
      <w:r w:rsidRPr="0035770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26/01/2022</w:t>
      </w:r>
    </w:p>
    <w:p w14:paraId="560ECF03" w14:textId="77777777" w:rsidR="00FC6860" w:rsidRDefault="00FC6860" w:rsidP="00FC68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697A3FF" w14:textId="72B87E2E" w:rsidR="00FC6860" w:rsidRPr="00357702" w:rsidRDefault="00FC6860" w:rsidP="00FC686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35770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</w:t>
      </w:r>
    </w:p>
    <w:p w14:paraId="7B24E9FB" w14:textId="382E8140" w:rsidR="000A2A7E" w:rsidRDefault="00357702" w:rsidP="00FC68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="00FC6860" w:rsidRPr="00FC68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ήθελα να κάνω ένα ερώτημα σχετικά με την οριακή προθεσμία πριν το ν.4782/21. </w:t>
      </w:r>
    </w:p>
    <w:p w14:paraId="47DAD58E" w14:textId="77777777" w:rsidR="000A2A7E" w:rsidRDefault="00FC6860" w:rsidP="00FC68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86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Συγκεκριμένα : </w:t>
      </w:r>
    </w:p>
    <w:p w14:paraId="280BA14C" w14:textId="77777777" w:rsidR="000A2A7E" w:rsidRDefault="00FC6860" w:rsidP="00FC686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17-09-2020 υπογράφηκε η σύμβαση έργου με διάρκεια έως 15-1-2021 </w:t>
      </w:r>
    </w:p>
    <w:p w14:paraId="2F15E0B0" w14:textId="77777777" w:rsidR="000A2A7E" w:rsidRDefault="00FC6860" w:rsidP="00FC686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ανάδοχος ένα μήνα πριν ,την 11-12-2020 , κατέθεσε αίτημα παράτασης έως την 15-04-2021 που εγκρίθηκε από την Οικονομική Επιτροπής.( άρθρο 147, παρ.10 ν.4412/16) </w:t>
      </w:r>
    </w:p>
    <w:p w14:paraId="071A33BD" w14:textId="77777777" w:rsidR="000A2A7E" w:rsidRDefault="00FC6860" w:rsidP="00FC686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09-04-2021,χωρίς αίτηση του αναδόχου και πριν την λήξη του συμβατικού χρόνου </w:t>
      </w:r>
      <w:r w:rsidRPr="005B50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εγκρίθηκε από την Οικονομική Επιτροπή παράταση έως την 30-05-2021</w:t>
      </w: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0963BA63" w14:textId="77777777" w:rsidR="000A2A7E" w:rsidRDefault="00FC6860" w:rsidP="00FC686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12-05-2021 με απόφαση Οικονομικής Επιτροπής ( και μετά την σύμφωνη γνώμη του Τεχνικού Συμβουλίου) </w:t>
      </w:r>
      <w:r w:rsidRPr="005B50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εγκρίθηκε 1η συμπληρωματική Σύμβαση.</w:t>
      </w: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31BACCE" w14:textId="77777777" w:rsidR="000A2A7E" w:rsidRDefault="00FC6860" w:rsidP="00FC686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22-06-2021 </w:t>
      </w:r>
      <w:r w:rsidRPr="005B50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χωρίς αίτηση του αναδόχου εγκρίθηκε</w:t>
      </w: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την Οικονομική Επιτροπή </w:t>
      </w:r>
      <w:r w:rsidRPr="005B509A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3η παράταση έως τις 29-07-2021</w:t>
      </w: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2D050C1C" w14:textId="77777777" w:rsidR="000A2A7E" w:rsidRPr="0049593C" w:rsidRDefault="00FC6860" w:rsidP="000A2A7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49593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ΕΡΩΤΗΜΑ: </w:t>
      </w:r>
    </w:p>
    <w:p w14:paraId="51D0B4C3" w14:textId="77777777" w:rsidR="005B509A" w:rsidRDefault="00FC6860" w:rsidP="000A2A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2A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διάστημα από 30-05-2021 έως και 22-06-2021 δηλαδή οι 22 ημέρες (παράταση χωρίς αίτηση αναδόχου) </w:t>
      </w:r>
    </w:p>
    <w:p w14:paraId="65039A2C" w14:textId="6272310D" w:rsidR="005B509A" w:rsidRPr="005B509A" w:rsidRDefault="00FC6860" w:rsidP="005B509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50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είναι το διάστημα της οριακής προθεσμίας το οποίο δεν υπερβαίνει τους 3 μήνες και υπολογίζεται σύμφωνα με την παρ. 7 του </w:t>
      </w:r>
      <w:proofErr w:type="spellStart"/>
      <w:r w:rsidRPr="005B509A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5B50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147 του Ν.4412/2016 ή </w:t>
      </w:r>
    </w:p>
    <w:p w14:paraId="474A7A34" w14:textId="277B34B4" w:rsidR="001C2DF1" w:rsidRDefault="00FC6860" w:rsidP="005B509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509A">
        <w:rPr>
          <w:rFonts w:ascii="Times New Roman" w:eastAsia="Times New Roman" w:hAnsi="Times New Roman" w:cs="Times New Roman"/>
          <w:sz w:val="24"/>
          <w:szCs w:val="24"/>
          <w:lang w:eastAsia="el-GR"/>
        </w:rPr>
        <w:t>η οριακή προθεσμία που δεν πρέπει να υπερβαίνει τους 3 μήνες αρχίζει από την λήξη της σύμβασης την 15-04-2021;</w:t>
      </w:r>
    </w:p>
    <w:p w14:paraId="501017C8" w14:textId="13B9F1F4" w:rsidR="005B509A" w:rsidRDefault="005B509A" w:rsidP="005B50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F83D1F0" w14:textId="7FE0DC1E" w:rsidR="005B509A" w:rsidRPr="0049593C" w:rsidRDefault="005B509A" w:rsidP="005B509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r w:rsidRPr="0049593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Απάντηση</w:t>
      </w:r>
      <w:r w:rsidRPr="004959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:</w:t>
      </w:r>
    </w:p>
    <w:p w14:paraId="706962EE" w14:textId="1605445E" w:rsidR="005B509A" w:rsidRDefault="005B509A" w:rsidP="005B509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77CEA2C6" w14:textId="1D53B8CD" w:rsidR="0049593C" w:rsidRPr="0049593C" w:rsidRDefault="0049593C" w:rsidP="0049593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593C">
        <w:rPr>
          <w:rFonts w:ascii="Times New Roman" w:eastAsia="Times New Roman" w:hAnsi="Times New Roman" w:cs="Times New Roman"/>
          <w:sz w:val="24"/>
          <w:szCs w:val="24"/>
          <w:lang w:eastAsia="el-GR"/>
        </w:rPr>
        <w:t>Η «</w:t>
      </w:r>
      <w:proofErr w:type="spellStart"/>
      <w:r w:rsidRPr="0049593C">
        <w:rPr>
          <w:rFonts w:ascii="Times New Roman" w:eastAsia="Times New Roman" w:hAnsi="Times New Roman" w:cs="Times New Roman"/>
          <w:sz w:val="24"/>
          <w:szCs w:val="24"/>
          <w:lang w:eastAsia="el-GR"/>
        </w:rPr>
        <w:t>Οριακή¨προθεσμία</w:t>
      </w:r>
      <w:proofErr w:type="spellEnd"/>
      <w:r w:rsidRPr="0049593C">
        <w:rPr>
          <w:rFonts w:ascii="Times New Roman" w:eastAsia="Times New Roman" w:hAnsi="Times New Roman" w:cs="Times New Roman"/>
          <w:sz w:val="24"/>
          <w:szCs w:val="24"/>
          <w:lang w:eastAsia="el-GR"/>
        </w:rPr>
        <w:t>» δεν ορίζεται με τα συμβατικά τεύχη, αλλά υφίσταται, εκ του νόμου, για κάθε Έργο</w:t>
      </w:r>
    </w:p>
    <w:p w14:paraId="631C8005" w14:textId="0DD5B530" w:rsidR="005B509A" w:rsidRDefault="0049593C" w:rsidP="0049593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59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Εφόσον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ανάδοχος υποβάλλει αίτηση για παράταση της προθεσμίας μέσα στην αρχική συμβατική προθεσμία</w:t>
      </w:r>
      <w:r w:rsidRPr="004959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για λόγους που δεν οφείλονται στην αποκλειστική του υπαιτιότητα, ως νέα συνολική προθεσμία νοείται πλέον για τον καθορισμό της οριακής προθεσμίας , η αρχική μαζί με την παράταση. </w:t>
      </w:r>
    </w:p>
    <w:p w14:paraId="5A94BA4B" w14:textId="5961C5F1" w:rsidR="00C76557" w:rsidRDefault="00C76557" w:rsidP="0049593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οριακή προθεσμία (για τα εν εξελίξει και,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συμβασιοποιημένα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 της 1</w:t>
      </w:r>
      <w:r w:rsidRPr="00C765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/09/2021, Έργα) μπορεί να εκτείνεται έως το 1/3 του Συμβατικού μαζί με τις εγκεκριμέν</w:t>
      </w:r>
      <w:r w:rsidR="00021128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 παρατάσεις, χρονικό διάστημα</w:t>
      </w:r>
      <w:r w:rsidR="000211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(αλλά σε καμία περίπτωση δεν μπορεί να χορηγεί μικρότερη των 3 μηνών)</w:t>
      </w:r>
    </w:p>
    <w:p w14:paraId="18635111" w14:textId="6177EE1E" w:rsidR="00C76557" w:rsidRDefault="00C76557" w:rsidP="0049593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Συμβατικός χρόνος, βάσει του οποίου θα υπολογισθεί , κατά τα ανωτέρω η Οριακή προθεσμία,  στην εν λόγω περίπτωση αποτελεί ο χρόνος από την ημερομηνία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υπογραφής της Σύμβασης έως και την </w:t>
      </w:r>
      <w:r w:rsidRPr="00C7655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έως την 15-04-2021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="000211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όπως </w:t>
      </w:r>
      <w:r w:rsidRPr="00C76557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εγκρίθηκε από την Οικονομική Επιτροπή</w:t>
      </w:r>
      <w:r w:rsidR="000211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021128" w:rsidRPr="00021128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το αίτημα παράτασης που κατέθεσε ο Ανάδοχος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02112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50F6DBA0" w14:textId="03E6779D" w:rsidR="00021128" w:rsidRDefault="00021128" w:rsidP="0049593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σημασία της έγκειται στο ότι , μέχρι την εξάντλησή της, η </w:t>
      </w:r>
      <w:r w:rsidR="00D70A85" w:rsidRPr="00D70A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Προϊσταμένη Αρχή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μπορεί να χορηγεί και αυτεπαγγέλτως παρατάσεις της προθεσμίας, ενώ στην συνέχεια μπορεί να χορηγήσει προθεσμίας μόνο κατόπιν σχετικού αιτήματος του Αναδόχου. Συνεπώς ορθώς η </w:t>
      </w:r>
      <w:r w:rsidRPr="00021128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Οικονομική Επιτροπή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Προϊσταμένη Αρχή</w:t>
      </w:r>
      <w:r w:rsidR="00D70A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χορήγησε αυτεπάγγελτα τις προαναφερόμενες παρατάσεις, </w:t>
      </w:r>
      <w:r w:rsidR="00D70A85" w:rsidRPr="00D70A85">
        <w:rPr>
          <w:rFonts w:ascii="Times New Roman" w:eastAsia="Times New Roman" w:hAnsi="Times New Roman" w:cs="Times New Roman"/>
          <w:sz w:val="24"/>
          <w:szCs w:val="24"/>
          <w:lang w:eastAsia="el-GR"/>
        </w:rPr>
        <w:t>(στο βαθμό που αυτές</w:t>
      </w:r>
      <w:r w:rsidR="00D70A8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εκτείνονται έως το πέρας της οριακής προθεσμίας.</w:t>
      </w:r>
    </w:p>
    <w:p w14:paraId="44D6E65E" w14:textId="0FB5033B" w:rsidR="00930792" w:rsidRPr="00930792" w:rsidRDefault="00930792" w:rsidP="00930792">
      <w:pPr>
        <w:pStyle w:val="a4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93079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ΣΗΜΕΙΑ ΠΡΟΣΟΧΗΣ</w:t>
      </w:r>
      <w:r w:rsidRPr="009307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: </w:t>
      </w:r>
    </w:p>
    <w:p w14:paraId="2E49B0E5" w14:textId="1E659A97" w:rsidR="00930792" w:rsidRDefault="00930792" w:rsidP="0093079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 κατά την εξέλιξη του Έργου , η ΠΑ χορηγήσει παράταση χωρίς αίτηση του Αναδόχου, η νέα προθεσμία δεν μπορεί να υπερβεί την Οριακή προθεσμία</w:t>
      </w:r>
    </w:p>
    <w:p w14:paraId="3AE85924" w14:textId="323C92E1" w:rsidR="00930792" w:rsidRPr="00930792" w:rsidRDefault="00930792" w:rsidP="0093079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παρέλθει η Οριακή προθεσμία χωρίς να έχει περαιωθεί το Έργο , ο Ανάδοχος, εφόσον δεν ευθύνεται για την καθυστέρηση, μπορεί να ζητήσει την Διάλυση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τςη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Σύμβασης</w:t>
      </w:r>
    </w:p>
    <w:sectPr w:rsidR="00930792" w:rsidRPr="00930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1A7"/>
    <w:multiLevelType w:val="hybridMultilevel"/>
    <w:tmpl w:val="8B920250"/>
    <w:lvl w:ilvl="0" w:tplc="91F0146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61B7C"/>
    <w:multiLevelType w:val="hybridMultilevel"/>
    <w:tmpl w:val="367A6CE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308AE"/>
    <w:multiLevelType w:val="hybridMultilevel"/>
    <w:tmpl w:val="37925C0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5D53F7"/>
    <w:multiLevelType w:val="hybridMultilevel"/>
    <w:tmpl w:val="096CB6B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60"/>
    <w:rsid w:val="00021128"/>
    <w:rsid w:val="000A2A7E"/>
    <w:rsid w:val="001C2DF1"/>
    <w:rsid w:val="00357702"/>
    <w:rsid w:val="0049593C"/>
    <w:rsid w:val="005B509A"/>
    <w:rsid w:val="008B5BE1"/>
    <w:rsid w:val="00930792"/>
    <w:rsid w:val="00C76557"/>
    <w:rsid w:val="00D70A85"/>
    <w:rsid w:val="00E6254C"/>
    <w:rsid w:val="00FC6860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A056"/>
  <w15:docId w15:val="{D68C4CBF-9452-4453-B92C-5C13B8E3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C686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C686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A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Ζήσης Παπασταμάτης</cp:lastModifiedBy>
  <cp:revision>2</cp:revision>
  <dcterms:created xsi:type="dcterms:W3CDTF">2022-01-28T11:50:00Z</dcterms:created>
  <dcterms:modified xsi:type="dcterms:W3CDTF">2025-03-20T13:01:00Z</dcterms:modified>
</cp:coreProperties>
</file>