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0508C" w14:textId="4B8C35F9" w:rsidR="000B4A86" w:rsidRDefault="00A34B4E" w:rsidP="003F4F91">
      <w:pPr>
        <w:jc w:val="both"/>
        <w:rPr>
          <w:rFonts w:ascii="Times New Roman" w:hAnsi="Times New Roman" w:cs="Times New Roman"/>
          <w:b/>
          <w:bCs/>
          <w:sz w:val="24"/>
          <w:szCs w:val="24"/>
        </w:rPr>
      </w:pPr>
      <w:r w:rsidRPr="00A34B4E">
        <w:rPr>
          <w:rFonts w:ascii="Times New Roman" w:hAnsi="Times New Roman" w:cs="Times New Roman"/>
          <w:b/>
          <w:bCs/>
          <w:sz w:val="24"/>
          <w:szCs w:val="24"/>
        </w:rPr>
        <w:t xml:space="preserve">ΘΕΜΑ </w:t>
      </w:r>
      <w:r w:rsidRPr="00A34B4E">
        <w:rPr>
          <w:rFonts w:ascii="Times New Roman" w:hAnsi="Times New Roman" w:cs="Times New Roman"/>
          <w:b/>
          <w:bCs/>
          <w:sz w:val="24"/>
          <w:szCs w:val="24"/>
          <w:lang w:val="en-US"/>
        </w:rPr>
        <w:t xml:space="preserve">: </w:t>
      </w:r>
      <w:r w:rsidR="000B4A86" w:rsidRPr="00A34B4E">
        <w:rPr>
          <w:rFonts w:ascii="Times New Roman" w:hAnsi="Times New Roman" w:cs="Times New Roman"/>
          <w:b/>
          <w:bCs/>
          <w:sz w:val="24"/>
          <w:szCs w:val="24"/>
        </w:rPr>
        <w:t>Μη υπογραφή ΑΠΕ</w:t>
      </w:r>
    </w:p>
    <w:p w14:paraId="2EEC5F67" w14:textId="0ADBA036" w:rsidR="00A34B4E" w:rsidRPr="00907DB3" w:rsidRDefault="00A34B4E" w:rsidP="00A34B4E">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Ημερομηνία υποβολής </w:t>
      </w:r>
      <w:r w:rsidRPr="00907DB3">
        <w:rPr>
          <w:rFonts w:ascii="Times New Roman" w:eastAsia="Times New Roman" w:hAnsi="Times New Roman" w:cs="Times New Roman"/>
          <w:sz w:val="24"/>
          <w:szCs w:val="24"/>
          <w:lang w:eastAsia="el-GR"/>
        </w:rPr>
        <w:t xml:space="preserve">: </w:t>
      </w:r>
      <w:r w:rsidRPr="00907DB3">
        <w:rPr>
          <w:rFonts w:ascii="Times New Roman" w:eastAsia="Times New Roman" w:hAnsi="Times New Roman" w:cs="Times New Roman"/>
          <w:b/>
          <w:i/>
          <w:color w:val="385623" w:themeColor="accent6" w:themeShade="80"/>
          <w:sz w:val="24"/>
          <w:szCs w:val="24"/>
          <w:lang w:eastAsia="el-GR"/>
        </w:rPr>
        <w:t>1</w:t>
      </w:r>
      <w:r>
        <w:rPr>
          <w:rFonts w:ascii="Times New Roman" w:eastAsia="Times New Roman" w:hAnsi="Times New Roman" w:cs="Times New Roman"/>
          <w:b/>
          <w:i/>
          <w:color w:val="385623" w:themeColor="accent6" w:themeShade="80"/>
          <w:sz w:val="24"/>
          <w:szCs w:val="24"/>
          <w:lang w:eastAsia="el-GR"/>
        </w:rPr>
        <w:t>4</w:t>
      </w:r>
      <w:r w:rsidRPr="00907DB3">
        <w:rPr>
          <w:rFonts w:ascii="Times New Roman" w:eastAsia="Times New Roman" w:hAnsi="Times New Roman" w:cs="Times New Roman"/>
          <w:b/>
          <w:i/>
          <w:color w:val="385623" w:themeColor="accent6" w:themeShade="80"/>
          <w:sz w:val="24"/>
          <w:szCs w:val="24"/>
          <w:lang w:eastAsia="el-GR"/>
        </w:rPr>
        <w:t>/</w:t>
      </w:r>
      <w:r>
        <w:rPr>
          <w:rFonts w:ascii="Times New Roman" w:eastAsia="Times New Roman" w:hAnsi="Times New Roman" w:cs="Times New Roman"/>
          <w:b/>
          <w:i/>
          <w:color w:val="385623" w:themeColor="accent6" w:themeShade="80"/>
          <w:sz w:val="24"/>
          <w:szCs w:val="24"/>
          <w:lang w:eastAsia="el-GR"/>
        </w:rPr>
        <w:t>11</w:t>
      </w:r>
      <w:r w:rsidRPr="00907DB3">
        <w:rPr>
          <w:rFonts w:ascii="Times New Roman" w:eastAsia="Times New Roman" w:hAnsi="Times New Roman" w:cs="Times New Roman"/>
          <w:b/>
          <w:i/>
          <w:color w:val="385623" w:themeColor="accent6" w:themeShade="80"/>
          <w:sz w:val="24"/>
          <w:szCs w:val="24"/>
          <w:lang w:eastAsia="el-GR"/>
        </w:rPr>
        <w:t>/2024</w:t>
      </w:r>
    </w:p>
    <w:p w14:paraId="5CFF6BD2" w14:textId="46D43B2F" w:rsidR="00A34B4E" w:rsidRPr="001A0D29" w:rsidRDefault="001A0D29" w:rsidP="003F4F91">
      <w:pPr>
        <w:jc w:val="both"/>
        <w:rPr>
          <w:rFonts w:ascii="Times New Roman" w:hAnsi="Times New Roman" w:cs="Times New Roman"/>
          <w:b/>
          <w:bCs/>
          <w:sz w:val="24"/>
          <w:szCs w:val="24"/>
        </w:rPr>
      </w:pPr>
      <w:r>
        <w:rPr>
          <w:rFonts w:ascii="Times New Roman" w:hAnsi="Times New Roman" w:cs="Times New Roman"/>
          <w:b/>
          <w:bCs/>
          <w:sz w:val="24"/>
          <w:szCs w:val="24"/>
        </w:rPr>
        <w:t xml:space="preserve">Ερώτηση </w:t>
      </w:r>
      <w:r w:rsidRPr="001A0D29">
        <w:rPr>
          <w:rFonts w:ascii="Times New Roman" w:hAnsi="Times New Roman" w:cs="Times New Roman"/>
          <w:b/>
          <w:bCs/>
          <w:sz w:val="24"/>
          <w:szCs w:val="24"/>
        </w:rPr>
        <w:t xml:space="preserve">: </w:t>
      </w:r>
      <w:bookmarkStart w:id="0" w:name="_GoBack"/>
      <w:bookmarkEnd w:id="0"/>
    </w:p>
    <w:p w14:paraId="154E767D" w14:textId="37994BFE" w:rsidR="000B4A86" w:rsidRPr="00A34B4E" w:rsidRDefault="000B4A86" w:rsidP="003F4F91">
      <w:pPr>
        <w:jc w:val="both"/>
        <w:rPr>
          <w:rFonts w:ascii="Times New Roman" w:hAnsi="Times New Roman" w:cs="Times New Roman"/>
          <w:b/>
          <w:bCs/>
          <w:sz w:val="24"/>
          <w:szCs w:val="24"/>
        </w:rPr>
      </w:pPr>
      <w:r w:rsidRPr="00A34B4E">
        <w:rPr>
          <w:rFonts w:ascii="Times New Roman" w:hAnsi="Times New Roman" w:cs="Times New Roman"/>
          <w:b/>
          <w:bCs/>
          <w:sz w:val="24"/>
          <w:szCs w:val="24"/>
        </w:rPr>
        <w:t>Άρθρο 156</w:t>
      </w:r>
    </w:p>
    <w:p w14:paraId="0A0BC353" w14:textId="77777777" w:rsidR="00A36E39" w:rsidRPr="00A34B4E" w:rsidRDefault="000B4A86" w:rsidP="003F4F91">
      <w:pPr>
        <w:jc w:val="both"/>
        <w:rPr>
          <w:rFonts w:ascii="Times New Roman" w:hAnsi="Times New Roman" w:cs="Times New Roman"/>
          <w:i/>
          <w:iCs/>
          <w:sz w:val="24"/>
          <w:szCs w:val="24"/>
        </w:rPr>
      </w:pPr>
      <w:r w:rsidRPr="00A34B4E">
        <w:rPr>
          <w:rFonts w:ascii="Times New Roman" w:hAnsi="Times New Roman" w:cs="Times New Roman"/>
          <w:i/>
          <w:iCs/>
          <w:sz w:val="24"/>
          <w:szCs w:val="24"/>
        </w:rPr>
        <w:t xml:space="preserve">7. Οι Α.Π.Ε. και τα Πρωτόκολλα Κανονισμού Τιμών Μονάδας Νέων Εργασιών που τους συνοδεύουν συντάσσονται από τη διευθύνουσα υπηρεσία και υπογράφονται από τον ανάδοχο ανεπιφύλακτα ή με επιφύλαξη. Αν ο ανάδοχος αρνηθεί την υπογραφή, του κοινοποιείται ο ανακεφαλαιωτικός πίνακας και τα πρωτόκολλα, σύμφωνα με το άρθρο 143, περί κοινοποίησης στον ανάδοχο εκπροσώπησης. </w:t>
      </w:r>
    </w:p>
    <w:p w14:paraId="6F7E8314" w14:textId="77777777" w:rsidR="007F4B3B" w:rsidRPr="00A34B4E" w:rsidRDefault="000B4A86" w:rsidP="003F4F91">
      <w:pPr>
        <w:jc w:val="both"/>
        <w:rPr>
          <w:rFonts w:ascii="Times New Roman" w:hAnsi="Times New Roman" w:cs="Times New Roman"/>
          <w:i/>
          <w:iCs/>
          <w:sz w:val="24"/>
          <w:szCs w:val="24"/>
        </w:rPr>
      </w:pPr>
      <w:r w:rsidRPr="00A34B4E">
        <w:rPr>
          <w:rFonts w:ascii="Times New Roman" w:hAnsi="Times New Roman" w:cs="Times New Roman"/>
          <w:i/>
          <w:iCs/>
          <w:sz w:val="24"/>
          <w:szCs w:val="24"/>
        </w:rPr>
        <w:t xml:space="preserve">Στην περίπτωση αυτή, όπως και στην περίπτωση που ο ανάδοχος υπέγραψε τα σχετικά έγγραφα με επιφύλαξη, δικαιούται να υποβάλει ένσταση. </w:t>
      </w:r>
    </w:p>
    <w:p w14:paraId="7D8C6EA5" w14:textId="1197E87D" w:rsidR="007F4B3B" w:rsidRPr="00A34B4E" w:rsidRDefault="007F4B3B" w:rsidP="003F4F91">
      <w:pPr>
        <w:jc w:val="both"/>
        <w:rPr>
          <w:rFonts w:ascii="Times New Roman" w:hAnsi="Times New Roman" w:cs="Times New Roman"/>
          <w:b/>
          <w:i/>
          <w:iCs/>
          <w:sz w:val="24"/>
          <w:szCs w:val="24"/>
        </w:rPr>
      </w:pPr>
      <w:r w:rsidRPr="00A34B4E">
        <w:rPr>
          <w:rFonts w:ascii="Times New Roman" w:hAnsi="Times New Roman" w:cs="Times New Roman"/>
          <w:b/>
          <w:i/>
          <w:iCs/>
          <w:sz w:val="24"/>
          <w:szCs w:val="24"/>
        </w:rPr>
        <w:t xml:space="preserve">Διαδικασία έγκρισης Α.Π.Ε. και τα ΠΚΤΜΝΕ:  </w:t>
      </w:r>
    </w:p>
    <w:p w14:paraId="6D740734" w14:textId="63779498" w:rsidR="007F4B3B" w:rsidRPr="00A34B4E" w:rsidRDefault="000B4A86" w:rsidP="003F4F91">
      <w:pPr>
        <w:jc w:val="both"/>
        <w:rPr>
          <w:rFonts w:ascii="Times New Roman" w:hAnsi="Times New Roman" w:cs="Times New Roman"/>
          <w:i/>
          <w:iCs/>
          <w:sz w:val="24"/>
          <w:szCs w:val="24"/>
        </w:rPr>
      </w:pPr>
      <w:r w:rsidRPr="00A34B4E">
        <w:rPr>
          <w:rFonts w:ascii="Times New Roman" w:hAnsi="Times New Roman" w:cs="Times New Roman"/>
          <w:i/>
          <w:iCs/>
          <w:sz w:val="24"/>
          <w:szCs w:val="24"/>
        </w:rPr>
        <w:t xml:space="preserve">Ο Α.Π.Ε. και τα πρωτόκολλα νέων τιμών εγκρίνονται με ή χωρίς διορθώσεις από την Προϊσταμένη Αρχή, στην οποία διαβιβάζονται μαζί με την ένσταση του αναδόχου, την αιτιολογική έκθεση για την ανάγκη των τροποποιήσεων, τον τρόπο κανονισμού των τιμών και κάθε σχετική πληροφορία. Αν έχει υποβληθεί ένσταση, διατυπώνεται και η γνώμη της διευθύνουσας υπηρεσίας στο περιεχόμενο της ένστασης αυτής. </w:t>
      </w:r>
    </w:p>
    <w:p w14:paraId="70597BB5" w14:textId="75F9DAFF" w:rsidR="007F4B3B" w:rsidRPr="00A34B4E" w:rsidRDefault="007F4B3B" w:rsidP="003F4F91">
      <w:pPr>
        <w:jc w:val="both"/>
        <w:rPr>
          <w:rFonts w:ascii="Times New Roman" w:hAnsi="Times New Roman" w:cs="Times New Roman"/>
          <w:b/>
          <w:i/>
          <w:iCs/>
          <w:sz w:val="24"/>
          <w:szCs w:val="24"/>
        </w:rPr>
      </w:pPr>
      <w:r w:rsidRPr="00A34B4E">
        <w:rPr>
          <w:rFonts w:ascii="Times New Roman" w:hAnsi="Times New Roman" w:cs="Times New Roman"/>
          <w:b/>
          <w:i/>
          <w:iCs/>
          <w:sz w:val="24"/>
          <w:szCs w:val="24"/>
        </w:rPr>
        <w:t xml:space="preserve">Σε περίπτωση άσκησης ένστασης:  </w:t>
      </w:r>
    </w:p>
    <w:p w14:paraId="52500A81" w14:textId="400DE6BB" w:rsidR="000B4A86" w:rsidRPr="00A34B4E" w:rsidRDefault="000B4A86" w:rsidP="003F4F91">
      <w:pPr>
        <w:jc w:val="both"/>
        <w:rPr>
          <w:rFonts w:ascii="Times New Roman" w:hAnsi="Times New Roman" w:cs="Times New Roman"/>
          <w:i/>
          <w:iCs/>
          <w:sz w:val="24"/>
          <w:szCs w:val="24"/>
        </w:rPr>
      </w:pPr>
      <w:r w:rsidRPr="00A34B4E">
        <w:rPr>
          <w:rFonts w:ascii="Times New Roman" w:hAnsi="Times New Roman" w:cs="Times New Roman"/>
          <w:i/>
          <w:iCs/>
          <w:sz w:val="24"/>
          <w:szCs w:val="24"/>
        </w:rPr>
        <w:t>Σε περίπτωση άσκησης ένστασης η Προϊσταμένη Αρχή οφείλει να αναμείνει την απόφαση επ’ αυτής πριν από την έγκριση του Α.Π.Ε.. Μετά από την έγκριση του Α.Π.Ε., ο ανάδοχος είναι υποχρεωμένος να εκτελέσει τις σχετικές εργασίες χωρίς αυτό να θίγει τα δικαιώματά του για επίλυση της διαφοράς.</w:t>
      </w:r>
    </w:p>
    <w:p w14:paraId="659592EA" w14:textId="77777777" w:rsidR="000B4A86" w:rsidRPr="00A34B4E" w:rsidRDefault="000B4A86" w:rsidP="003F4F91">
      <w:pPr>
        <w:jc w:val="both"/>
        <w:rPr>
          <w:rFonts w:ascii="Times New Roman" w:hAnsi="Times New Roman" w:cs="Times New Roman"/>
          <w:sz w:val="24"/>
          <w:szCs w:val="24"/>
        </w:rPr>
      </w:pPr>
      <w:r w:rsidRPr="00A34B4E">
        <w:rPr>
          <w:rFonts w:ascii="Times New Roman" w:hAnsi="Times New Roman" w:cs="Times New Roman"/>
          <w:sz w:val="24"/>
          <w:szCs w:val="24"/>
        </w:rPr>
        <w:t xml:space="preserve">και </w:t>
      </w:r>
    </w:p>
    <w:p w14:paraId="2A49484B" w14:textId="3F79B6A5" w:rsidR="000B4A86" w:rsidRPr="00A34B4E" w:rsidRDefault="000B4A86" w:rsidP="003F4F91">
      <w:pPr>
        <w:jc w:val="both"/>
        <w:rPr>
          <w:rFonts w:ascii="Times New Roman" w:hAnsi="Times New Roman" w:cs="Times New Roman"/>
          <w:b/>
          <w:bCs/>
          <w:i/>
          <w:iCs/>
          <w:sz w:val="24"/>
          <w:szCs w:val="24"/>
        </w:rPr>
      </w:pPr>
      <w:r w:rsidRPr="00A34B4E">
        <w:rPr>
          <w:rFonts w:ascii="Times New Roman" w:hAnsi="Times New Roman" w:cs="Times New Roman"/>
          <w:b/>
          <w:bCs/>
          <w:i/>
          <w:iCs/>
          <w:sz w:val="24"/>
          <w:szCs w:val="24"/>
        </w:rPr>
        <w:t>Άρθρο 174</w:t>
      </w:r>
    </w:p>
    <w:p w14:paraId="0859E9CB" w14:textId="3B60BE25" w:rsidR="000B4A86" w:rsidRPr="00A34B4E" w:rsidRDefault="000B4A86" w:rsidP="003F4F91">
      <w:pPr>
        <w:jc w:val="both"/>
        <w:rPr>
          <w:rFonts w:ascii="Times New Roman" w:hAnsi="Times New Roman" w:cs="Times New Roman"/>
          <w:i/>
          <w:iCs/>
          <w:sz w:val="24"/>
          <w:szCs w:val="24"/>
        </w:rPr>
      </w:pPr>
      <w:r w:rsidRPr="00A34B4E">
        <w:rPr>
          <w:rFonts w:ascii="Times New Roman" w:hAnsi="Times New Roman" w:cs="Times New Roman"/>
          <w:i/>
          <w:iCs/>
          <w:sz w:val="24"/>
          <w:szCs w:val="24"/>
        </w:rPr>
        <w:t>1. α. Κατά των εκτελεστών πράξεων ή παραλείψεων της διευθύνουσας υπηρεσίας ή της Προϊσταμένης Αρχής ή του κυρίου του έργου, που προσβάλλουν για πρώτη φορά δικαίωμα του αναδόχου, χωρεί ένσταση. Η ένσταση απευθύνεται στο κατά περίπτωση, σύμφωνα με τις κείμενες διατάξεις, αρμόδιο αποφαινόμενο όργανο, και ασκείται είτε με επίδοση με δικαστικό επιμελητή είτε με ηλεκτρονική αποστολή, σύμφωνα με τα άρθρα 15, 19, 29 και 50 του ν. 4727/2020 (Α’ 184), στη διευθύνουσα υπηρεσία ή την Προϊσταμένη Αρχή που εξέδωσε την προσβαλλόμενη πράξη ή στο αποφαινόμενο όργανο, μέσα σε ανατρεπτική προθεσμία δεκαπέντε (15) ημερών από την κοινοποίηση της πράξης ή τη συντέλεση της παράλειψης. Η παράλειψη της ως άνω επίδοσης ή ηλεκτρονικής αποστολής, καθιστά την ένσταση απαράδεκτη.</w:t>
      </w:r>
    </w:p>
    <w:p w14:paraId="50FFF712" w14:textId="0F5C2FB0" w:rsidR="000B4A86" w:rsidRPr="00A34B4E" w:rsidRDefault="000B4A86" w:rsidP="003F4F91">
      <w:pPr>
        <w:jc w:val="both"/>
        <w:rPr>
          <w:rFonts w:ascii="Times New Roman" w:hAnsi="Times New Roman" w:cs="Times New Roman"/>
          <w:sz w:val="24"/>
          <w:szCs w:val="24"/>
        </w:rPr>
      </w:pPr>
      <w:r w:rsidRPr="00A34B4E">
        <w:rPr>
          <w:rFonts w:ascii="Times New Roman" w:hAnsi="Times New Roman" w:cs="Times New Roman"/>
          <w:sz w:val="24"/>
          <w:szCs w:val="24"/>
        </w:rPr>
        <w:t xml:space="preserve">Έχω </w:t>
      </w:r>
      <w:r w:rsidR="00A36E39" w:rsidRPr="00A34B4E">
        <w:rPr>
          <w:rFonts w:ascii="Times New Roman" w:hAnsi="Times New Roman" w:cs="Times New Roman"/>
          <w:sz w:val="24"/>
          <w:szCs w:val="24"/>
        </w:rPr>
        <w:t>στείλει</w:t>
      </w:r>
      <w:r w:rsidRPr="00A34B4E">
        <w:rPr>
          <w:rFonts w:ascii="Times New Roman" w:hAnsi="Times New Roman" w:cs="Times New Roman"/>
          <w:sz w:val="24"/>
          <w:szCs w:val="24"/>
        </w:rPr>
        <w:t xml:space="preserve"> </w:t>
      </w:r>
      <w:r w:rsidR="00A36E39" w:rsidRPr="00A34B4E">
        <w:rPr>
          <w:rFonts w:ascii="Times New Roman" w:hAnsi="Times New Roman" w:cs="Times New Roman"/>
          <w:sz w:val="24"/>
          <w:szCs w:val="24"/>
        </w:rPr>
        <w:t>έναν</w:t>
      </w:r>
      <w:r w:rsidRPr="00A34B4E">
        <w:rPr>
          <w:rFonts w:ascii="Times New Roman" w:hAnsi="Times New Roman" w:cs="Times New Roman"/>
          <w:sz w:val="24"/>
          <w:szCs w:val="24"/>
        </w:rPr>
        <w:t xml:space="preserve"> ΑΠΕ σε </w:t>
      </w:r>
      <w:r w:rsidR="00A36E39" w:rsidRPr="00A34B4E">
        <w:rPr>
          <w:rFonts w:ascii="Times New Roman" w:hAnsi="Times New Roman" w:cs="Times New Roman"/>
          <w:sz w:val="24"/>
          <w:szCs w:val="24"/>
        </w:rPr>
        <w:t>ανάδοχό</w:t>
      </w:r>
      <w:r w:rsidRPr="00A34B4E">
        <w:rPr>
          <w:rFonts w:ascii="Times New Roman" w:hAnsi="Times New Roman" w:cs="Times New Roman"/>
          <w:sz w:val="24"/>
          <w:szCs w:val="24"/>
        </w:rPr>
        <w:t xml:space="preserve"> μας,</w:t>
      </w:r>
      <w:r w:rsidR="00A36E39" w:rsidRPr="00A34B4E">
        <w:rPr>
          <w:rFonts w:ascii="Times New Roman" w:hAnsi="Times New Roman" w:cs="Times New Roman"/>
          <w:sz w:val="24"/>
          <w:szCs w:val="24"/>
        </w:rPr>
        <w:t xml:space="preserve"> </w:t>
      </w:r>
      <w:r w:rsidRPr="00A34B4E">
        <w:rPr>
          <w:rFonts w:ascii="Times New Roman" w:hAnsi="Times New Roman" w:cs="Times New Roman"/>
          <w:sz w:val="24"/>
          <w:szCs w:val="24"/>
        </w:rPr>
        <w:t xml:space="preserve">με </w:t>
      </w:r>
      <w:r w:rsidR="00A36E39" w:rsidRPr="00A34B4E">
        <w:rPr>
          <w:rFonts w:ascii="Times New Roman" w:hAnsi="Times New Roman" w:cs="Times New Roman"/>
          <w:sz w:val="24"/>
          <w:szCs w:val="24"/>
        </w:rPr>
        <w:t>Επίδοση</w:t>
      </w:r>
    </w:p>
    <w:p w14:paraId="51801947" w14:textId="7466BCA3" w:rsidR="000B4A86" w:rsidRPr="00A34B4E" w:rsidRDefault="000B4A86" w:rsidP="003F4F91">
      <w:pPr>
        <w:jc w:val="both"/>
        <w:rPr>
          <w:rFonts w:ascii="Times New Roman" w:hAnsi="Times New Roman" w:cs="Times New Roman"/>
          <w:sz w:val="24"/>
          <w:szCs w:val="24"/>
        </w:rPr>
      </w:pPr>
      <w:r w:rsidRPr="00A34B4E">
        <w:rPr>
          <w:rFonts w:ascii="Times New Roman" w:hAnsi="Times New Roman" w:cs="Times New Roman"/>
          <w:sz w:val="24"/>
          <w:szCs w:val="24"/>
        </w:rPr>
        <w:t xml:space="preserve">Ο ΑΠΕ </w:t>
      </w:r>
      <w:r w:rsidR="00A36E39" w:rsidRPr="00A34B4E">
        <w:rPr>
          <w:rFonts w:ascii="Times New Roman" w:hAnsi="Times New Roman" w:cs="Times New Roman"/>
          <w:sz w:val="24"/>
          <w:szCs w:val="24"/>
        </w:rPr>
        <w:t>συντάχθηκε</w:t>
      </w:r>
      <w:r w:rsidRPr="00A34B4E">
        <w:rPr>
          <w:rFonts w:ascii="Times New Roman" w:hAnsi="Times New Roman" w:cs="Times New Roman"/>
          <w:sz w:val="24"/>
          <w:szCs w:val="24"/>
        </w:rPr>
        <w:t xml:space="preserve"> </w:t>
      </w:r>
      <w:r w:rsidR="00A36E39" w:rsidRPr="00A34B4E">
        <w:rPr>
          <w:rFonts w:ascii="Times New Roman" w:hAnsi="Times New Roman" w:cs="Times New Roman"/>
          <w:sz w:val="24"/>
          <w:szCs w:val="24"/>
        </w:rPr>
        <w:t>από</w:t>
      </w:r>
      <w:r w:rsidRPr="00A34B4E">
        <w:rPr>
          <w:rFonts w:ascii="Times New Roman" w:hAnsi="Times New Roman" w:cs="Times New Roman"/>
          <w:sz w:val="24"/>
          <w:szCs w:val="24"/>
        </w:rPr>
        <w:t xml:space="preserve"> την </w:t>
      </w:r>
      <w:r w:rsidR="00A36E39" w:rsidRPr="00A34B4E">
        <w:rPr>
          <w:rFonts w:ascii="Times New Roman" w:hAnsi="Times New Roman" w:cs="Times New Roman"/>
          <w:sz w:val="24"/>
          <w:szCs w:val="24"/>
        </w:rPr>
        <w:t>Υπηρεσία</w:t>
      </w:r>
      <w:r w:rsidRPr="00A34B4E">
        <w:rPr>
          <w:rFonts w:ascii="Times New Roman" w:hAnsi="Times New Roman" w:cs="Times New Roman"/>
          <w:sz w:val="24"/>
          <w:szCs w:val="24"/>
        </w:rPr>
        <w:t xml:space="preserve"> και </w:t>
      </w:r>
      <w:r w:rsidR="00A36E39" w:rsidRPr="00A34B4E">
        <w:rPr>
          <w:rFonts w:ascii="Times New Roman" w:hAnsi="Times New Roman" w:cs="Times New Roman"/>
          <w:sz w:val="24"/>
          <w:szCs w:val="24"/>
        </w:rPr>
        <w:t>θέλω</w:t>
      </w:r>
      <w:r w:rsidRPr="00A34B4E">
        <w:rPr>
          <w:rFonts w:ascii="Times New Roman" w:hAnsi="Times New Roman" w:cs="Times New Roman"/>
          <w:sz w:val="24"/>
          <w:szCs w:val="24"/>
        </w:rPr>
        <w:t xml:space="preserve"> να </w:t>
      </w:r>
      <w:r w:rsidR="00A36E39" w:rsidRPr="00A34B4E">
        <w:rPr>
          <w:rFonts w:ascii="Times New Roman" w:hAnsi="Times New Roman" w:cs="Times New Roman"/>
          <w:sz w:val="24"/>
          <w:szCs w:val="24"/>
        </w:rPr>
        <w:t>πάω</w:t>
      </w:r>
      <w:r w:rsidRPr="00A34B4E">
        <w:rPr>
          <w:rFonts w:ascii="Times New Roman" w:hAnsi="Times New Roman" w:cs="Times New Roman"/>
          <w:sz w:val="24"/>
          <w:szCs w:val="24"/>
        </w:rPr>
        <w:t xml:space="preserve"> το </w:t>
      </w:r>
      <w:r w:rsidR="00A36E39" w:rsidRPr="00A34B4E">
        <w:rPr>
          <w:rFonts w:ascii="Times New Roman" w:hAnsi="Times New Roman" w:cs="Times New Roman"/>
          <w:sz w:val="24"/>
          <w:szCs w:val="24"/>
        </w:rPr>
        <w:t>θέμα</w:t>
      </w:r>
      <w:r w:rsidRPr="00A34B4E">
        <w:rPr>
          <w:rFonts w:ascii="Times New Roman" w:hAnsi="Times New Roman" w:cs="Times New Roman"/>
          <w:sz w:val="24"/>
          <w:szCs w:val="24"/>
        </w:rPr>
        <w:t xml:space="preserve"> </w:t>
      </w:r>
      <w:r w:rsidR="00A36E39" w:rsidRPr="00A34B4E">
        <w:rPr>
          <w:rFonts w:ascii="Times New Roman" w:hAnsi="Times New Roman" w:cs="Times New Roman"/>
          <w:sz w:val="24"/>
          <w:szCs w:val="24"/>
        </w:rPr>
        <w:t>παρακάτω</w:t>
      </w:r>
    </w:p>
    <w:p w14:paraId="6CEBA659" w14:textId="08AC405C" w:rsidR="000B4A86" w:rsidRPr="00A34B4E" w:rsidRDefault="00A36E39" w:rsidP="003F4F91">
      <w:pPr>
        <w:jc w:val="both"/>
        <w:rPr>
          <w:rFonts w:ascii="Times New Roman" w:hAnsi="Times New Roman" w:cs="Times New Roman"/>
          <w:sz w:val="24"/>
          <w:szCs w:val="24"/>
        </w:rPr>
      </w:pPr>
      <w:r w:rsidRPr="00A34B4E">
        <w:rPr>
          <w:rFonts w:ascii="Times New Roman" w:hAnsi="Times New Roman" w:cs="Times New Roman"/>
          <w:sz w:val="24"/>
          <w:szCs w:val="24"/>
        </w:rPr>
        <w:t>Περιμένω</w:t>
      </w:r>
      <w:r w:rsidR="000B4A86" w:rsidRPr="00A34B4E">
        <w:rPr>
          <w:rFonts w:ascii="Times New Roman" w:hAnsi="Times New Roman" w:cs="Times New Roman"/>
          <w:sz w:val="24"/>
          <w:szCs w:val="24"/>
        </w:rPr>
        <w:t xml:space="preserve"> ένσταση του αναδόχου; σύμφωνα με τα αναφερόμενα </w:t>
      </w:r>
      <w:proofErr w:type="spellStart"/>
      <w:r w:rsidR="000B4A86" w:rsidRPr="00A34B4E">
        <w:rPr>
          <w:rFonts w:ascii="Times New Roman" w:hAnsi="Times New Roman" w:cs="Times New Roman"/>
          <w:sz w:val="24"/>
          <w:szCs w:val="24"/>
        </w:rPr>
        <w:t>στό</w:t>
      </w:r>
      <w:proofErr w:type="spellEnd"/>
      <w:r w:rsidR="000B4A86" w:rsidRPr="00A34B4E">
        <w:rPr>
          <w:rFonts w:ascii="Times New Roman" w:hAnsi="Times New Roman" w:cs="Times New Roman"/>
          <w:sz w:val="24"/>
          <w:szCs w:val="24"/>
        </w:rPr>
        <w:t xml:space="preserve"> παραπάνω σημείο του άρθρου 156 </w:t>
      </w:r>
      <w:proofErr w:type="spellStart"/>
      <w:r w:rsidR="000B4A86" w:rsidRPr="00A34B4E">
        <w:rPr>
          <w:rFonts w:ascii="Times New Roman" w:hAnsi="Times New Roman" w:cs="Times New Roman"/>
          <w:sz w:val="24"/>
          <w:szCs w:val="24"/>
        </w:rPr>
        <w:t>παρ</w:t>
      </w:r>
      <w:proofErr w:type="spellEnd"/>
      <w:r w:rsidR="000B4A86" w:rsidRPr="00A34B4E">
        <w:rPr>
          <w:rFonts w:ascii="Times New Roman" w:hAnsi="Times New Roman" w:cs="Times New Roman"/>
          <w:sz w:val="24"/>
          <w:szCs w:val="24"/>
        </w:rPr>
        <w:t xml:space="preserve"> 7</w:t>
      </w:r>
    </w:p>
    <w:p w14:paraId="204C8E2E" w14:textId="6DA2DF64" w:rsidR="000B4A86" w:rsidRPr="00A34B4E" w:rsidRDefault="000B4A86" w:rsidP="003F4F91">
      <w:pPr>
        <w:jc w:val="both"/>
        <w:rPr>
          <w:rFonts w:ascii="Times New Roman" w:hAnsi="Times New Roman" w:cs="Times New Roman"/>
          <w:sz w:val="24"/>
          <w:szCs w:val="24"/>
        </w:rPr>
      </w:pPr>
      <w:r w:rsidRPr="00A34B4E">
        <w:rPr>
          <w:rFonts w:ascii="Times New Roman" w:hAnsi="Times New Roman" w:cs="Times New Roman"/>
          <w:sz w:val="24"/>
          <w:szCs w:val="24"/>
        </w:rPr>
        <w:lastRenderedPageBreak/>
        <w:t xml:space="preserve">Αν ναι σε </w:t>
      </w:r>
      <w:r w:rsidR="00A36E39" w:rsidRPr="00A34B4E">
        <w:rPr>
          <w:rFonts w:ascii="Times New Roman" w:hAnsi="Times New Roman" w:cs="Times New Roman"/>
          <w:sz w:val="24"/>
          <w:szCs w:val="24"/>
        </w:rPr>
        <w:t>πόσο</w:t>
      </w:r>
      <w:r w:rsidRPr="00A34B4E">
        <w:rPr>
          <w:rFonts w:ascii="Times New Roman" w:hAnsi="Times New Roman" w:cs="Times New Roman"/>
          <w:sz w:val="24"/>
          <w:szCs w:val="24"/>
        </w:rPr>
        <w:t xml:space="preserve"> χρονικό </w:t>
      </w:r>
      <w:r w:rsidR="00A36E39" w:rsidRPr="00A34B4E">
        <w:rPr>
          <w:rFonts w:ascii="Times New Roman" w:hAnsi="Times New Roman" w:cs="Times New Roman"/>
          <w:sz w:val="24"/>
          <w:szCs w:val="24"/>
        </w:rPr>
        <w:t>διάστημα</w:t>
      </w:r>
      <w:r w:rsidRPr="00A34B4E">
        <w:rPr>
          <w:rFonts w:ascii="Times New Roman" w:hAnsi="Times New Roman" w:cs="Times New Roman"/>
          <w:sz w:val="24"/>
          <w:szCs w:val="24"/>
        </w:rPr>
        <w:t>;</w:t>
      </w:r>
    </w:p>
    <w:p w14:paraId="2CC4F856" w14:textId="77359DC7" w:rsidR="000B4A86" w:rsidRPr="00A34B4E" w:rsidRDefault="00A36E39" w:rsidP="003F4F91">
      <w:pPr>
        <w:jc w:val="both"/>
        <w:rPr>
          <w:rFonts w:ascii="Times New Roman" w:hAnsi="Times New Roman" w:cs="Times New Roman"/>
          <w:sz w:val="24"/>
          <w:szCs w:val="24"/>
        </w:rPr>
      </w:pPr>
      <w:r w:rsidRPr="00A34B4E">
        <w:rPr>
          <w:rFonts w:ascii="Times New Roman" w:hAnsi="Times New Roman" w:cs="Times New Roman"/>
          <w:sz w:val="24"/>
          <w:szCs w:val="24"/>
        </w:rPr>
        <w:t>Μετά</w:t>
      </w:r>
      <w:r w:rsidR="000B4A86" w:rsidRPr="00A34B4E">
        <w:rPr>
          <w:rFonts w:ascii="Times New Roman" w:hAnsi="Times New Roman" w:cs="Times New Roman"/>
          <w:sz w:val="24"/>
          <w:szCs w:val="24"/>
        </w:rPr>
        <w:t xml:space="preserve"> την </w:t>
      </w:r>
      <w:r w:rsidRPr="00A34B4E">
        <w:rPr>
          <w:rFonts w:ascii="Times New Roman" w:hAnsi="Times New Roman" w:cs="Times New Roman"/>
          <w:sz w:val="24"/>
          <w:szCs w:val="24"/>
        </w:rPr>
        <w:t>πάω</w:t>
      </w:r>
      <w:r w:rsidR="000B4A86" w:rsidRPr="00A34B4E">
        <w:rPr>
          <w:rFonts w:ascii="Times New Roman" w:hAnsi="Times New Roman" w:cs="Times New Roman"/>
          <w:sz w:val="24"/>
          <w:szCs w:val="24"/>
        </w:rPr>
        <w:t xml:space="preserve"> στην </w:t>
      </w:r>
      <w:r w:rsidRPr="00A34B4E">
        <w:rPr>
          <w:rFonts w:ascii="Times New Roman" w:hAnsi="Times New Roman" w:cs="Times New Roman"/>
          <w:sz w:val="24"/>
          <w:szCs w:val="24"/>
        </w:rPr>
        <w:t>Προϊσταμένη</w:t>
      </w:r>
      <w:r w:rsidR="000B4A86" w:rsidRPr="00A34B4E">
        <w:rPr>
          <w:rFonts w:ascii="Times New Roman" w:hAnsi="Times New Roman" w:cs="Times New Roman"/>
          <w:sz w:val="24"/>
          <w:szCs w:val="24"/>
        </w:rPr>
        <w:t xml:space="preserve"> Αρχή δηλαδή στο Δημοτικό Συμβούλιο με ΑΠΟΨΕΙΣ της </w:t>
      </w:r>
      <w:r w:rsidRPr="00A34B4E">
        <w:rPr>
          <w:rFonts w:ascii="Times New Roman" w:hAnsi="Times New Roman" w:cs="Times New Roman"/>
          <w:sz w:val="24"/>
          <w:szCs w:val="24"/>
        </w:rPr>
        <w:t>Υπηρεσίας</w:t>
      </w:r>
      <w:r w:rsidR="000B4A86" w:rsidRPr="00A34B4E">
        <w:rPr>
          <w:rFonts w:ascii="Times New Roman" w:hAnsi="Times New Roman" w:cs="Times New Roman"/>
          <w:sz w:val="24"/>
          <w:szCs w:val="24"/>
        </w:rPr>
        <w:t>;</w:t>
      </w:r>
    </w:p>
    <w:p w14:paraId="35EA0BDC" w14:textId="629A01B3" w:rsidR="000B4A86" w:rsidRPr="00A34B4E" w:rsidRDefault="000B4A86" w:rsidP="003F4F91">
      <w:pPr>
        <w:jc w:val="both"/>
        <w:rPr>
          <w:rFonts w:ascii="Times New Roman" w:hAnsi="Times New Roman" w:cs="Times New Roman"/>
          <w:sz w:val="24"/>
          <w:szCs w:val="24"/>
        </w:rPr>
      </w:pPr>
      <w:r w:rsidRPr="00A34B4E">
        <w:rPr>
          <w:rFonts w:ascii="Times New Roman" w:hAnsi="Times New Roman" w:cs="Times New Roman"/>
          <w:sz w:val="24"/>
          <w:szCs w:val="24"/>
        </w:rPr>
        <w:t xml:space="preserve">ΓΙΑ ΝΑ ΚΑΝΕΙ ΕΝΣΤΑΣΗ </w:t>
      </w:r>
      <w:r w:rsidR="00A36E39" w:rsidRPr="00A34B4E">
        <w:rPr>
          <w:rFonts w:ascii="Times New Roman" w:hAnsi="Times New Roman" w:cs="Times New Roman"/>
          <w:sz w:val="24"/>
          <w:szCs w:val="24"/>
        </w:rPr>
        <w:t>πρέπει</w:t>
      </w:r>
      <w:r w:rsidRPr="00A34B4E">
        <w:rPr>
          <w:rFonts w:ascii="Times New Roman" w:hAnsi="Times New Roman" w:cs="Times New Roman"/>
          <w:sz w:val="24"/>
          <w:szCs w:val="24"/>
        </w:rPr>
        <w:t xml:space="preserve"> να </w:t>
      </w:r>
      <w:r w:rsidR="00A36E39" w:rsidRPr="00A34B4E">
        <w:rPr>
          <w:rFonts w:ascii="Times New Roman" w:hAnsi="Times New Roman" w:cs="Times New Roman"/>
          <w:sz w:val="24"/>
          <w:szCs w:val="24"/>
        </w:rPr>
        <w:t>έχει</w:t>
      </w:r>
      <w:r w:rsidRPr="00A34B4E">
        <w:rPr>
          <w:rFonts w:ascii="Times New Roman" w:hAnsi="Times New Roman" w:cs="Times New Roman"/>
          <w:sz w:val="24"/>
          <w:szCs w:val="24"/>
        </w:rPr>
        <w:t xml:space="preserve"> υπογράψει τον ΑΠΕ με επιφύλαξη;</w:t>
      </w:r>
    </w:p>
    <w:p w14:paraId="1890521D" w14:textId="07958FFB" w:rsidR="000B4A86" w:rsidRPr="00A34B4E" w:rsidRDefault="000B4A86" w:rsidP="003F4F91">
      <w:pPr>
        <w:jc w:val="both"/>
        <w:rPr>
          <w:rFonts w:ascii="Times New Roman" w:hAnsi="Times New Roman" w:cs="Times New Roman"/>
          <w:sz w:val="24"/>
          <w:szCs w:val="24"/>
        </w:rPr>
      </w:pPr>
      <w:r w:rsidRPr="00A34B4E">
        <w:rPr>
          <w:rFonts w:ascii="Times New Roman" w:hAnsi="Times New Roman" w:cs="Times New Roman"/>
          <w:sz w:val="24"/>
          <w:szCs w:val="24"/>
        </w:rPr>
        <w:t xml:space="preserve">ΑΝ ΔΕΝ ΕΧΕΙ ΥΠΟΓΡΆΨΕΙ τον ΑΠΕ με επιφύλαξη </w:t>
      </w:r>
      <w:r w:rsidR="00A36E39" w:rsidRPr="00A34B4E">
        <w:rPr>
          <w:rFonts w:ascii="Times New Roman" w:hAnsi="Times New Roman" w:cs="Times New Roman"/>
          <w:sz w:val="24"/>
          <w:szCs w:val="24"/>
        </w:rPr>
        <w:t>απορρίπτεται</w:t>
      </w:r>
      <w:r w:rsidRPr="00A34B4E">
        <w:rPr>
          <w:rFonts w:ascii="Times New Roman" w:hAnsi="Times New Roman" w:cs="Times New Roman"/>
          <w:sz w:val="24"/>
          <w:szCs w:val="24"/>
        </w:rPr>
        <w:t xml:space="preserve"> η ένσταση του ΓΙΑ ΤΥΠΙΚΟΥΣ ΛΟΓΟΥΣ ή </w:t>
      </w:r>
      <w:r w:rsidR="00A36E39" w:rsidRPr="00A34B4E">
        <w:rPr>
          <w:rFonts w:ascii="Times New Roman" w:hAnsi="Times New Roman" w:cs="Times New Roman"/>
          <w:sz w:val="24"/>
          <w:szCs w:val="24"/>
        </w:rPr>
        <w:t>περιμένω</w:t>
      </w:r>
      <w:r w:rsidRPr="00A34B4E">
        <w:rPr>
          <w:rFonts w:ascii="Times New Roman" w:hAnsi="Times New Roman" w:cs="Times New Roman"/>
          <w:sz w:val="24"/>
          <w:szCs w:val="24"/>
        </w:rPr>
        <w:t xml:space="preserve"> ένσταση σύμφωνα με τα αναφερόμενα στο άρθρο 174 </w:t>
      </w:r>
      <w:proofErr w:type="spellStart"/>
      <w:r w:rsidRPr="00A34B4E">
        <w:rPr>
          <w:rFonts w:ascii="Times New Roman" w:hAnsi="Times New Roman" w:cs="Times New Roman"/>
          <w:sz w:val="24"/>
          <w:szCs w:val="24"/>
        </w:rPr>
        <w:t>παρ</w:t>
      </w:r>
      <w:proofErr w:type="spellEnd"/>
      <w:r w:rsidRPr="00A34B4E">
        <w:rPr>
          <w:rFonts w:ascii="Times New Roman" w:hAnsi="Times New Roman" w:cs="Times New Roman"/>
          <w:sz w:val="24"/>
          <w:szCs w:val="24"/>
        </w:rPr>
        <w:t xml:space="preserve"> 1</w:t>
      </w:r>
    </w:p>
    <w:p w14:paraId="7F399C38" w14:textId="19A5A13F" w:rsidR="000B4A86" w:rsidRPr="00A34B4E" w:rsidRDefault="000B4A86" w:rsidP="003F4F91">
      <w:pPr>
        <w:jc w:val="both"/>
        <w:rPr>
          <w:rFonts w:ascii="Times New Roman" w:hAnsi="Times New Roman" w:cs="Times New Roman"/>
          <w:sz w:val="24"/>
          <w:szCs w:val="24"/>
        </w:rPr>
      </w:pPr>
      <w:r w:rsidRPr="00A34B4E">
        <w:rPr>
          <w:rFonts w:ascii="Times New Roman" w:hAnsi="Times New Roman" w:cs="Times New Roman"/>
          <w:sz w:val="24"/>
          <w:szCs w:val="24"/>
        </w:rPr>
        <w:t xml:space="preserve">ΓΙΑ ΝΑ ΚΑΝΕΙ ΕΝΣΤΑΣΗ </w:t>
      </w:r>
      <w:r w:rsidR="00A36E39" w:rsidRPr="00A34B4E">
        <w:rPr>
          <w:rFonts w:ascii="Times New Roman" w:hAnsi="Times New Roman" w:cs="Times New Roman"/>
          <w:sz w:val="24"/>
          <w:szCs w:val="24"/>
        </w:rPr>
        <w:t>πρέπει</w:t>
      </w:r>
      <w:r w:rsidRPr="00A34B4E">
        <w:rPr>
          <w:rFonts w:ascii="Times New Roman" w:hAnsi="Times New Roman" w:cs="Times New Roman"/>
          <w:sz w:val="24"/>
          <w:szCs w:val="24"/>
        </w:rPr>
        <w:t xml:space="preserve"> να </w:t>
      </w:r>
      <w:proofErr w:type="spellStart"/>
      <w:r w:rsidRPr="00A34B4E">
        <w:rPr>
          <w:rFonts w:ascii="Times New Roman" w:hAnsi="Times New Roman" w:cs="Times New Roman"/>
          <w:sz w:val="24"/>
          <w:szCs w:val="24"/>
        </w:rPr>
        <w:t>εχει</w:t>
      </w:r>
      <w:proofErr w:type="spellEnd"/>
      <w:r w:rsidRPr="00A34B4E">
        <w:rPr>
          <w:rFonts w:ascii="Times New Roman" w:hAnsi="Times New Roman" w:cs="Times New Roman"/>
          <w:sz w:val="24"/>
          <w:szCs w:val="24"/>
        </w:rPr>
        <w:t xml:space="preserve"> υπογράψει τον ΑΠΕ με επιφύλαξη;</w:t>
      </w:r>
    </w:p>
    <w:p w14:paraId="560895F1" w14:textId="4543C002" w:rsidR="000B4A86" w:rsidRPr="00A34B4E" w:rsidRDefault="000B4A86" w:rsidP="003F4F91">
      <w:pPr>
        <w:jc w:val="both"/>
        <w:rPr>
          <w:rFonts w:ascii="Times New Roman" w:hAnsi="Times New Roman" w:cs="Times New Roman"/>
          <w:sz w:val="24"/>
          <w:szCs w:val="24"/>
        </w:rPr>
      </w:pPr>
      <w:r w:rsidRPr="00A34B4E">
        <w:rPr>
          <w:rFonts w:ascii="Times New Roman" w:hAnsi="Times New Roman" w:cs="Times New Roman"/>
          <w:sz w:val="24"/>
          <w:szCs w:val="24"/>
        </w:rPr>
        <w:t xml:space="preserve">ΑΝ ΔΕΝ ΕΧΕΙ ΥΠΟΓΡΆΨΕΙ τον ΑΠΕ με επιφύλαξη </w:t>
      </w:r>
      <w:r w:rsidR="00A36E39" w:rsidRPr="00A34B4E">
        <w:rPr>
          <w:rFonts w:ascii="Times New Roman" w:hAnsi="Times New Roman" w:cs="Times New Roman"/>
          <w:sz w:val="24"/>
          <w:szCs w:val="24"/>
        </w:rPr>
        <w:t>απορρίπτεται</w:t>
      </w:r>
      <w:r w:rsidRPr="00A34B4E">
        <w:rPr>
          <w:rFonts w:ascii="Times New Roman" w:hAnsi="Times New Roman" w:cs="Times New Roman"/>
          <w:sz w:val="24"/>
          <w:szCs w:val="24"/>
        </w:rPr>
        <w:t xml:space="preserve"> η ένσταση του ΓΙΑ ΤΥΠΙΚΟΥΣ ΛΟΓΟΥΣ</w:t>
      </w:r>
    </w:p>
    <w:p w14:paraId="0E6BA562" w14:textId="10331003" w:rsidR="00BB4814" w:rsidRPr="00A34B4E" w:rsidRDefault="000B4A86" w:rsidP="003F4F91">
      <w:pPr>
        <w:jc w:val="both"/>
        <w:rPr>
          <w:rFonts w:ascii="Times New Roman" w:hAnsi="Times New Roman" w:cs="Times New Roman"/>
          <w:sz w:val="24"/>
          <w:szCs w:val="24"/>
        </w:rPr>
      </w:pPr>
      <w:r w:rsidRPr="00A34B4E">
        <w:rPr>
          <w:rFonts w:ascii="Times New Roman" w:hAnsi="Times New Roman" w:cs="Times New Roman"/>
          <w:sz w:val="24"/>
          <w:szCs w:val="24"/>
        </w:rPr>
        <w:t xml:space="preserve">ΣΤΗΝ ΕΙΣΗΓΗΣΗ μας στο </w:t>
      </w:r>
      <w:r w:rsidR="00A36E39" w:rsidRPr="00A34B4E">
        <w:rPr>
          <w:rFonts w:ascii="Times New Roman" w:hAnsi="Times New Roman" w:cs="Times New Roman"/>
          <w:sz w:val="24"/>
          <w:szCs w:val="24"/>
        </w:rPr>
        <w:t>Τεχνικό</w:t>
      </w:r>
      <w:r w:rsidRPr="00A34B4E">
        <w:rPr>
          <w:rFonts w:ascii="Times New Roman" w:hAnsi="Times New Roman" w:cs="Times New Roman"/>
          <w:sz w:val="24"/>
          <w:szCs w:val="24"/>
        </w:rPr>
        <w:t xml:space="preserve"> </w:t>
      </w:r>
      <w:r w:rsidR="00A36E39" w:rsidRPr="00A34B4E">
        <w:rPr>
          <w:rFonts w:ascii="Times New Roman" w:hAnsi="Times New Roman" w:cs="Times New Roman"/>
          <w:sz w:val="24"/>
          <w:szCs w:val="24"/>
        </w:rPr>
        <w:t>Συμβούλιο</w:t>
      </w:r>
      <w:r w:rsidRPr="00A34B4E">
        <w:rPr>
          <w:rFonts w:ascii="Times New Roman" w:hAnsi="Times New Roman" w:cs="Times New Roman"/>
          <w:sz w:val="24"/>
          <w:szCs w:val="24"/>
        </w:rPr>
        <w:t xml:space="preserve"> έργων, μένουμε στο ΤΥΠΙΚΟ </w:t>
      </w:r>
      <w:r w:rsidR="00A36E39" w:rsidRPr="00A34B4E">
        <w:rPr>
          <w:rFonts w:ascii="Times New Roman" w:hAnsi="Times New Roman" w:cs="Times New Roman"/>
          <w:sz w:val="24"/>
          <w:szCs w:val="24"/>
        </w:rPr>
        <w:t>ότι</w:t>
      </w:r>
      <w:r w:rsidRPr="00A34B4E">
        <w:rPr>
          <w:rFonts w:ascii="Times New Roman" w:hAnsi="Times New Roman" w:cs="Times New Roman"/>
          <w:sz w:val="24"/>
          <w:szCs w:val="24"/>
        </w:rPr>
        <w:t xml:space="preserve"> δεν </w:t>
      </w:r>
      <w:r w:rsidR="00A36E39" w:rsidRPr="00A34B4E">
        <w:rPr>
          <w:rFonts w:ascii="Times New Roman" w:hAnsi="Times New Roman" w:cs="Times New Roman"/>
          <w:sz w:val="24"/>
          <w:szCs w:val="24"/>
        </w:rPr>
        <w:t>υπέγραψε</w:t>
      </w:r>
      <w:r w:rsidRPr="00A34B4E">
        <w:rPr>
          <w:rFonts w:ascii="Times New Roman" w:hAnsi="Times New Roman" w:cs="Times New Roman"/>
          <w:sz w:val="24"/>
          <w:szCs w:val="24"/>
        </w:rPr>
        <w:t xml:space="preserve">; ή </w:t>
      </w:r>
      <w:r w:rsidR="00A36E39" w:rsidRPr="00A34B4E">
        <w:rPr>
          <w:rFonts w:ascii="Times New Roman" w:hAnsi="Times New Roman" w:cs="Times New Roman"/>
          <w:sz w:val="24"/>
          <w:szCs w:val="24"/>
        </w:rPr>
        <w:t>μιλάμε</w:t>
      </w:r>
      <w:r w:rsidRPr="00A34B4E">
        <w:rPr>
          <w:rFonts w:ascii="Times New Roman" w:hAnsi="Times New Roman" w:cs="Times New Roman"/>
          <w:sz w:val="24"/>
          <w:szCs w:val="24"/>
        </w:rPr>
        <w:t xml:space="preserve"> και για τα </w:t>
      </w:r>
      <w:r w:rsidR="00A36E39" w:rsidRPr="00A34B4E">
        <w:rPr>
          <w:rFonts w:ascii="Times New Roman" w:hAnsi="Times New Roman" w:cs="Times New Roman"/>
          <w:sz w:val="24"/>
          <w:szCs w:val="24"/>
        </w:rPr>
        <w:t>ουσιαστικά</w:t>
      </w:r>
      <w:r w:rsidRPr="00A34B4E">
        <w:rPr>
          <w:rFonts w:ascii="Times New Roman" w:hAnsi="Times New Roman" w:cs="Times New Roman"/>
          <w:sz w:val="24"/>
          <w:szCs w:val="24"/>
        </w:rPr>
        <w:t>;</w:t>
      </w:r>
    </w:p>
    <w:p w14:paraId="11F9F991" w14:textId="3DE7E52D" w:rsidR="00A36E39" w:rsidRPr="00A34B4E" w:rsidRDefault="00A36E39" w:rsidP="003F4F91">
      <w:pPr>
        <w:jc w:val="both"/>
        <w:rPr>
          <w:rFonts w:ascii="Times New Roman" w:hAnsi="Times New Roman" w:cs="Times New Roman"/>
          <w:sz w:val="24"/>
          <w:szCs w:val="24"/>
        </w:rPr>
      </w:pPr>
    </w:p>
    <w:p w14:paraId="044FBD5A" w14:textId="306A06CF" w:rsidR="00A36E39" w:rsidRPr="00A34B4E" w:rsidRDefault="00A36E39" w:rsidP="003F4F91">
      <w:pPr>
        <w:jc w:val="both"/>
        <w:rPr>
          <w:rFonts w:ascii="Times New Roman" w:hAnsi="Times New Roman" w:cs="Times New Roman"/>
          <w:b/>
          <w:sz w:val="24"/>
          <w:szCs w:val="24"/>
        </w:rPr>
      </w:pPr>
      <w:r w:rsidRPr="00A34B4E">
        <w:rPr>
          <w:rFonts w:ascii="Times New Roman" w:hAnsi="Times New Roman" w:cs="Times New Roman"/>
          <w:b/>
          <w:sz w:val="24"/>
          <w:szCs w:val="24"/>
        </w:rPr>
        <w:t xml:space="preserve">Απάντηση: </w:t>
      </w:r>
    </w:p>
    <w:p w14:paraId="077D6E0D" w14:textId="77777777" w:rsidR="00A31426" w:rsidRPr="00A34B4E" w:rsidRDefault="00A31426" w:rsidP="003F4F91">
      <w:pPr>
        <w:pStyle w:val="3"/>
      </w:pPr>
      <w:r w:rsidRPr="00A34B4E">
        <w:t>Ενέργειες της ΔΥ για την σύνταξη και έγκριση Α.Π.Ε και Π.Κ.Τ.Μ.Ν.Ε</w:t>
      </w:r>
    </w:p>
    <w:p w14:paraId="36A5D03B" w14:textId="77777777" w:rsidR="001E544B" w:rsidRPr="00A34B4E" w:rsidRDefault="001E544B" w:rsidP="003F4F91">
      <w:pPr>
        <w:jc w:val="both"/>
        <w:rPr>
          <w:rFonts w:ascii="Times New Roman" w:hAnsi="Times New Roman" w:cs="Times New Roman"/>
          <w:sz w:val="24"/>
          <w:szCs w:val="24"/>
        </w:rPr>
      </w:pPr>
      <w:r w:rsidRPr="00A34B4E">
        <w:rPr>
          <w:rFonts w:ascii="Times New Roman" w:hAnsi="Times New Roman" w:cs="Times New Roman"/>
          <w:sz w:val="24"/>
          <w:szCs w:val="24"/>
        </w:rPr>
        <w:t>Ο Ανακεφαλαιωτικός Πίνακας Εργασιών αποστέλλεται με μέριμνα του Επιβλέποντα με διαβιβαστικό έγγραφο στον Προϊστάμενο της Διευθύνουσας Υπηρεσίας, στο οποίο αναφέρονται και οι απόψεις του Επιβλέποντα σε τυχόν ένσταση του Αναδόχου, το οποίο ελέγχει και υπογράφει ο Προϊστάμενος της Διευθύνουσας Υπηρεσίας και στη συνέχεια, μετά από έλεγχο, υπογράφει ο Διευθυντής της Υπηρεσίας. Μετά την έγκρισή τους, ο ΑΠΕ και το ΠΚΤΜΝE κοινοποιούνται με μέριμνα του Επιβλέποντα στον Ανάδοχο, ο οποίος είναι υποχρεωμένος να εκτελέσει τις σχετικές εργασίες, χωρίς να θίγεται το δικαίωμα του για επίλυση τυχόν διαφοράς.</w:t>
      </w:r>
    </w:p>
    <w:p w14:paraId="6E940505" w14:textId="6A077782" w:rsidR="001E544B" w:rsidRPr="00A34B4E" w:rsidRDefault="001E544B" w:rsidP="003F4F91">
      <w:pPr>
        <w:jc w:val="both"/>
        <w:rPr>
          <w:rFonts w:ascii="Times New Roman" w:hAnsi="Times New Roman" w:cs="Times New Roman"/>
          <w:sz w:val="24"/>
          <w:szCs w:val="24"/>
        </w:rPr>
      </w:pPr>
      <w:r w:rsidRPr="00A34B4E">
        <w:rPr>
          <w:rFonts w:ascii="Times New Roman" w:hAnsi="Times New Roman" w:cs="Times New Roman"/>
          <w:sz w:val="24"/>
          <w:szCs w:val="24"/>
        </w:rPr>
        <w:t xml:space="preserve">Οι ΑΠΕ οι οποίοι συντάσσονται για τις περιπτώσεις αυτές, περιλαμβάνουν σε χωριστό κεφάλαιο τις υπόψη συμπληρωματικές εργασίες. Ο ΑΠΕ και το ΠΚΤΜΝE συνοδεύονται από έκθεση που συντάσσεται από τον Επιβλέποντα και περιλαμβάνει ειδική αιτιολόγηση για τις αναγκαίες, λόγω απροβλέπτων περιστάσεων, εργασίες και για την τυχόν αύξηση των συμβατικών ή νόμιμα </w:t>
      </w:r>
      <w:proofErr w:type="spellStart"/>
      <w:r w:rsidRPr="00A34B4E">
        <w:rPr>
          <w:rFonts w:ascii="Times New Roman" w:hAnsi="Times New Roman" w:cs="Times New Roman"/>
          <w:sz w:val="24"/>
          <w:szCs w:val="24"/>
        </w:rPr>
        <w:t>κανονιζομένων</w:t>
      </w:r>
      <w:proofErr w:type="spellEnd"/>
      <w:r w:rsidRPr="00A34B4E">
        <w:rPr>
          <w:rFonts w:ascii="Times New Roman" w:hAnsi="Times New Roman" w:cs="Times New Roman"/>
          <w:sz w:val="24"/>
          <w:szCs w:val="24"/>
        </w:rPr>
        <w:t xml:space="preserve"> ΤΜΝE.</w:t>
      </w:r>
    </w:p>
    <w:p w14:paraId="10C4A81F" w14:textId="6E51959B" w:rsidR="00896895" w:rsidRPr="00A34B4E" w:rsidRDefault="004979D1" w:rsidP="003F4F91">
      <w:pPr>
        <w:jc w:val="both"/>
        <w:rPr>
          <w:rFonts w:ascii="Times New Roman" w:hAnsi="Times New Roman" w:cs="Times New Roman"/>
          <w:i/>
          <w:sz w:val="24"/>
          <w:szCs w:val="24"/>
        </w:rPr>
      </w:pPr>
      <w:r w:rsidRPr="00A34B4E">
        <w:rPr>
          <w:rFonts w:ascii="Times New Roman" w:hAnsi="Times New Roman" w:cs="Times New Roman"/>
          <w:sz w:val="24"/>
          <w:szCs w:val="24"/>
        </w:rPr>
        <w:t xml:space="preserve">Ως προς το τεκμήριο εκτέλεσης </w:t>
      </w:r>
      <w:proofErr w:type="spellStart"/>
      <w:r w:rsidRPr="00A34B4E">
        <w:rPr>
          <w:rFonts w:ascii="Times New Roman" w:hAnsi="Times New Roman" w:cs="Times New Roman"/>
          <w:sz w:val="24"/>
          <w:szCs w:val="24"/>
        </w:rPr>
        <w:t>υπερσυμβατικών</w:t>
      </w:r>
      <w:proofErr w:type="spellEnd"/>
      <w:r w:rsidRPr="00A34B4E">
        <w:rPr>
          <w:rFonts w:ascii="Times New Roman" w:hAnsi="Times New Roman" w:cs="Times New Roman"/>
          <w:sz w:val="24"/>
          <w:szCs w:val="24"/>
        </w:rPr>
        <w:t xml:space="preserve"> εργασιών (Πότε δικαιούται αμοιβής ή αποζημιώσεως για αυτές.) σε Δημοτικά έργα αναφέρουμε την </w:t>
      </w:r>
      <w:r w:rsidRPr="00A34B4E">
        <w:rPr>
          <w:sz w:val="24"/>
          <w:szCs w:val="24"/>
        </w:rPr>
        <w:t xml:space="preserve"> </w:t>
      </w:r>
      <w:r w:rsidRPr="00A34B4E">
        <w:rPr>
          <w:rFonts w:ascii="Times New Roman" w:hAnsi="Times New Roman" w:cs="Times New Roman"/>
          <w:sz w:val="24"/>
          <w:szCs w:val="24"/>
        </w:rPr>
        <w:t xml:space="preserve">ΣΤΕ 5117/2012, σύμφωνα με την οποία </w:t>
      </w:r>
      <w:r w:rsidRPr="00A34B4E">
        <w:rPr>
          <w:rFonts w:ascii="Times New Roman" w:hAnsi="Times New Roman" w:cs="Times New Roman"/>
          <w:i/>
          <w:sz w:val="24"/>
          <w:szCs w:val="24"/>
        </w:rPr>
        <w:t>τ</w:t>
      </w:r>
      <w:r w:rsidR="00896895" w:rsidRPr="00A34B4E">
        <w:rPr>
          <w:rFonts w:ascii="Times New Roman" w:hAnsi="Times New Roman" w:cs="Times New Roman"/>
          <w:i/>
          <w:sz w:val="24"/>
          <w:szCs w:val="24"/>
        </w:rPr>
        <w:t xml:space="preserve">α άρθρα 200 και 288 του ΑΚ δεν θεμελιώνουν αξίωση του αναδόχου προς αποζημίωση για μεταβολές που επέφερε μονομερώς στους όρους εκτελέσεως του έργου. Δεν αποδείχθηκε ότι ο ανάδοχος εκτέλεσε τις ένδικες εργασίες κατόπιν τήρησης της νόμιμης διαδικασίας και ορθά απορρίφθηκε το αίτημά του για σύνταξη ΑΠΕ και ΠΚΤΜΝΕ για την εκ των υστέρων νομιμοποίησή τους. </w:t>
      </w:r>
    </w:p>
    <w:p w14:paraId="2A5AC3F8" w14:textId="309524E0" w:rsidR="002855CE" w:rsidRPr="00A34B4E" w:rsidRDefault="002855CE" w:rsidP="003F4F91">
      <w:pPr>
        <w:jc w:val="both"/>
        <w:rPr>
          <w:rFonts w:ascii="Times New Roman" w:hAnsi="Times New Roman" w:cs="Times New Roman"/>
          <w:sz w:val="24"/>
          <w:szCs w:val="24"/>
        </w:rPr>
      </w:pPr>
      <w:r w:rsidRPr="00A34B4E">
        <w:rPr>
          <w:rFonts w:ascii="Times New Roman" w:hAnsi="Times New Roman" w:cs="Times New Roman"/>
          <w:sz w:val="24"/>
          <w:szCs w:val="24"/>
        </w:rPr>
        <w:t xml:space="preserve">Ο ΑΠΕ και τα ΠΚΤΜΝE υπογράφονται για λογαριασμό της Διευθύνουσας Υπηρεσίας από τον Επιβλέποντα μηχανικό του Έργου και τον Προϊστάμενο της Διευθύνουσας Υπηρεσίας Κατασκευών. Φέρει επίσης την υπογραφή του Αναδόχου, με επιφύλαξη ή χωρίς. Για τις περιπτώσεις άρνησης του Αναδόχου να υπογράψει τον ΑΠΕ ή </w:t>
      </w:r>
      <w:r w:rsidRPr="00A34B4E">
        <w:rPr>
          <w:rFonts w:ascii="Times New Roman" w:hAnsi="Times New Roman" w:cs="Times New Roman"/>
          <w:sz w:val="24"/>
          <w:szCs w:val="24"/>
        </w:rPr>
        <w:lastRenderedPageBreak/>
        <w:t>υπογραφής του με επιφύλαξη, αναφέρονται ανωτέρω οι διαδικασίες που ακολουθούνται. Ο ΑΠΕ και τα ΠΚΤΜΝE συντάσσονται σε επτά (7) αντίγραφα εκ των οποίων τέσσερα (4) αποστέλλονται στην Προϊσταμένη Αρχή για έλεγχο και έκδοση εγκριτικής απόφασης και από ένα (1) αντίγραφο για το Τμήμα Κατασκευών (αρχείο Διευθύνουσας Υπηρεσίας), για τον Επιβλέποντα και για τον Ανάδοχο.</w:t>
      </w:r>
    </w:p>
    <w:p w14:paraId="3EF690A9" w14:textId="77777777" w:rsidR="002855CE" w:rsidRPr="00A34B4E" w:rsidRDefault="002855CE" w:rsidP="003F4F91">
      <w:pPr>
        <w:pStyle w:val="numbered2"/>
        <w:spacing w:before="0"/>
        <w:ind w:left="0" w:right="-57" w:firstLine="0"/>
        <w:rPr>
          <w:rFonts w:ascii="Times New Roman" w:eastAsiaTheme="minorHAnsi" w:hAnsi="Times New Roman" w:cs="Times New Roman"/>
          <w:sz w:val="24"/>
          <w:szCs w:val="24"/>
        </w:rPr>
      </w:pPr>
      <w:r w:rsidRPr="00A34B4E">
        <w:rPr>
          <w:rFonts w:ascii="Times New Roman" w:eastAsiaTheme="minorHAnsi" w:hAnsi="Times New Roman" w:cs="Times New Roman"/>
          <w:sz w:val="24"/>
          <w:szCs w:val="24"/>
        </w:rPr>
        <w:t xml:space="preserve">Συμπληρωματικά αναφέρουμε τα εξής :  </w:t>
      </w:r>
    </w:p>
    <w:p w14:paraId="141880E8" w14:textId="77777777" w:rsidR="002855CE" w:rsidRPr="00A34B4E" w:rsidRDefault="002855CE" w:rsidP="003F4F91">
      <w:pPr>
        <w:pStyle w:val="numbered2"/>
        <w:numPr>
          <w:ilvl w:val="0"/>
          <w:numId w:val="2"/>
        </w:numPr>
        <w:spacing w:before="0"/>
        <w:ind w:right="-57"/>
        <w:rPr>
          <w:rFonts w:ascii="Times New Roman" w:eastAsiaTheme="minorHAnsi" w:hAnsi="Times New Roman" w:cs="Times New Roman"/>
          <w:sz w:val="24"/>
          <w:szCs w:val="24"/>
        </w:rPr>
      </w:pPr>
      <w:r w:rsidRPr="00A34B4E">
        <w:rPr>
          <w:rFonts w:ascii="Times New Roman" w:eastAsiaTheme="minorHAnsi" w:hAnsi="Times New Roman" w:cs="Times New Roman"/>
          <w:sz w:val="24"/>
          <w:szCs w:val="24"/>
        </w:rPr>
        <w:t>Το σχέδιο ΑΠΕ πρέπει να τίθεται υπόψη του Αναδόχου και στο διαβιβαστικό υποβολής του σχεδίου ΑΠΕ να γίνεται μνεία τυχόν αντιρρήσεων αυτού.</w:t>
      </w:r>
    </w:p>
    <w:p w14:paraId="0B161223" w14:textId="77777777" w:rsidR="002855CE" w:rsidRPr="00A34B4E" w:rsidRDefault="002855CE" w:rsidP="003F4F91">
      <w:pPr>
        <w:pStyle w:val="numbered2"/>
        <w:numPr>
          <w:ilvl w:val="0"/>
          <w:numId w:val="2"/>
        </w:numPr>
        <w:spacing w:before="0"/>
        <w:ind w:right="-57"/>
        <w:rPr>
          <w:rFonts w:ascii="Times New Roman" w:eastAsiaTheme="minorHAnsi" w:hAnsi="Times New Roman" w:cs="Times New Roman"/>
          <w:sz w:val="24"/>
          <w:szCs w:val="24"/>
        </w:rPr>
      </w:pPr>
      <w:r w:rsidRPr="00A34B4E">
        <w:rPr>
          <w:rFonts w:ascii="Times New Roman" w:eastAsiaTheme="minorHAnsi" w:hAnsi="Times New Roman" w:cs="Times New Roman"/>
          <w:sz w:val="24"/>
          <w:szCs w:val="24"/>
        </w:rPr>
        <w:t>Το σχέδιο ΑΠΕ πρέπει να καλύπτει τις υπερβάσεις όλων των δαπανών (εργασιών, αναθεώρησης, ΦΠΑ).</w:t>
      </w:r>
    </w:p>
    <w:p w14:paraId="68C271A0" w14:textId="77777777" w:rsidR="002855CE" w:rsidRPr="00A34B4E" w:rsidRDefault="002855CE" w:rsidP="003F4F91">
      <w:pPr>
        <w:pStyle w:val="numbered2"/>
        <w:numPr>
          <w:ilvl w:val="0"/>
          <w:numId w:val="2"/>
        </w:numPr>
        <w:spacing w:before="0"/>
        <w:ind w:right="-57"/>
        <w:rPr>
          <w:rFonts w:ascii="Times New Roman" w:eastAsiaTheme="minorHAnsi" w:hAnsi="Times New Roman" w:cs="Times New Roman"/>
          <w:sz w:val="24"/>
          <w:szCs w:val="24"/>
        </w:rPr>
      </w:pPr>
      <w:r w:rsidRPr="00A34B4E">
        <w:rPr>
          <w:rFonts w:ascii="Times New Roman" w:eastAsiaTheme="minorHAnsi" w:hAnsi="Times New Roman" w:cs="Times New Roman"/>
          <w:sz w:val="24"/>
          <w:szCs w:val="24"/>
        </w:rPr>
        <w:t>Το σχέδιο ΑΠΕ είναι υποχρεωτικό να τηρηθεί από την Υπηρεσία κατά τη σύνταξη του κανονικού ΑΠΕ.</w:t>
      </w:r>
    </w:p>
    <w:p w14:paraId="699CA247" w14:textId="1D09BE8A" w:rsidR="00541247" w:rsidRPr="00A34B4E" w:rsidRDefault="00541247" w:rsidP="003F4F91">
      <w:pPr>
        <w:jc w:val="both"/>
        <w:rPr>
          <w:rFonts w:ascii="Times New Roman" w:hAnsi="Times New Roman" w:cs="Times New Roman"/>
          <w:sz w:val="24"/>
          <w:szCs w:val="24"/>
        </w:rPr>
      </w:pPr>
      <w:r w:rsidRPr="00A34B4E">
        <w:rPr>
          <w:rFonts w:ascii="Times New Roman" w:hAnsi="Times New Roman" w:cs="Times New Roman"/>
          <w:b/>
          <w:sz w:val="24"/>
          <w:szCs w:val="24"/>
          <w:u w:val="double"/>
        </w:rPr>
        <w:t>Ανακεφαλαιωτικά</w:t>
      </w:r>
      <w:r w:rsidRPr="00A34B4E">
        <w:rPr>
          <w:rFonts w:ascii="Times New Roman" w:hAnsi="Times New Roman" w:cs="Times New Roman"/>
          <w:b/>
          <w:sz w:val="24"/>
          <w:szCs w:val="24"/>
        </w:rPr>
        <w:t xml:space="preserve">, </w:t>
      </w:r>
      <w:r w:rsidRPr="00A34B4E">
        <w:rPr>
          <w:rFonts w:ascii="Times New Roman" w:hAnsi="Times New Roman" w:cs="Times New Roman"/>
          <w:sz w:val="24"/>
          <w:szCs w:val="24"/>
        </w:rPr>
        <w:t xml:space="preserve">υπογραμμίζουμε τα ακόλουθα :  </w:t>
      </w:r>
    </w:p>
    <w:p w14:paraId="4AC2B52C" w14:textId="46D161AA" w:rsidR="002D6836" w:rsidRPr="00A34B4E" w:rsidRDefault="002D6836" w:rsidP="003F4F91">
      <w:pPr>
        <w:jc w:val="both"/>
        <w:rPr>
          <w:rFonts w:ascii="Times New Roman" w:hAnsi="Times New Roman" w:cs="Times New Roman"/>
          <w:b/>
          <w:sz w:val="24"/>
          <w:szCs w:val="24"/>
        </w:rPr>
      </w:pPr>
      <w:r w:rsidRPr="00A34B4E">
        <w:rPr>
          <w:rFonts w:ascii="Times New Roman" w:hAnsi="Times New Roman" w:cs="Times New Roman"/>
          <w:b/>
          <w:sz w:val="24"/>
          <w:szCs w:val="24"/>
        </w:rPr>
        <w:t xml:space="preserve">Θεμελίωση δικαιώματος υποβολής ένστασης </w:t>
      </w:r>
      <w:r w:rsidR="00541247" w:rsidRPr="00A34B4E">
        <w:rPr>
          <w:rFonts w:ascii="Times New Roman" w:hAnsi="Times New Roman" w:cs="Times New Roman"/>
          <w:b/>
          <w:sz w:val="24"/>
          <w:szCs w:val="24"/>
        </w:rPr>
        <w:t xml:space="preserve">του Αναδόχου </w:t>
      </w:r>
      <w:r w:rsidRPr="00A34B4E">
        <w:rPr>
          <w:rFonts w:ascii="Times New Roman" w:hAnsi="Times New Roman" w:cs="Times New Roman"/>
          <w:b/>
          <w:sz w:val="24"/>
          <w:szCs w:val="24"/>
        </w:rPr>
        <w:t>επί Α.Π.Ε. και τα ΠΚΤΜΝΕ</w:t>
      </w:r>
    </w:p>
    <w:p w14:paraId="1CAC7528" w14:textId="2E9FFD3C" w:rsidR="00A36E39" w:rsidRPr="00A34B4E" w:rsidRDefault="000C2AB7" w:rsidP="003F4F91">
      <w:pPr>
        <w:jc w:val="both"/>
        <w:rPr>
          <w:rFonts w:ascii="Times New Roman" w:hAnsi="Times New Roman" w:cs="Times New Roman"/>
          <w:sz w:val="24"/>
          <w:szCs w:val="24"/>
        </w:rPr>
      </w:pPr>
      <w:r w:rsidRPr="00A34B4E">
        <w:rPr>
          <w:rFonts w:ascii="Times New Roman" w:hAnsi="Times New Roman" w:cs="Times New Roman"/>
          <w:sz w:val="24"/>
          <w:szCs w:val="24"/>
        </w:rPr>
        <w:t xml:space="preserve">Αφού οι Α.Π.Ε. και τα ΠΚΤΜΝΕ συνταχθούν από τη διευθύνουσα υπηρεσία, </w:t>
      </w:r>
      <w:r w:rsidR="00A36E39" w:rsidRPr="00A34B4E">
        <w:rPr>
          <w:rFonts w:ascii="Times New Roman" w:hAnsi="Times New Roman" w:cs="Times New Roman"/>
          <w:sz w:val="24"/>
          <w:szCs w:val="24"/>
        </w:rPr>
        <w:t>ο ανάδοχος δικαιούται να υποβάλει ένσταση</w:t>
      </w:r>
      <w:r w:rsidRPr="00A34B4E">
        <w:rPr>
          <w:rFonts w:ascii="Times New Roman" w:hAnsi="Times New Roman" w:cs="Times New Roman"/>
          <w:sz w:val="24"/>
          <w:szCs w:val="24"/>
        </w:rPr>
        <w:t xml:space="preserve"> στις εξής περιπτώσεις</w:t>
      </w:r>
      <w:r w:rsidR="00A36E39" w:rsidRPr="00A34B4E">
        <w:rPr>
          <w:rFonts w:ascii="Times New Roman" w:hAnsi="Times New Roman" w:cs="Times New Roman"/>
          <w:sz w:val="24"/>
          <w:szCs w:val="24"/>
        </w:rPr>
        <w:t xml:space="preserve">: </w:t>
      </w:r>
    </w:p>
    <w:p w14:paraId="144DBDDD" w14:textId="7ACCA763" w:rsidR="00A36E39" w:rsidRPr="00A34B4E" w:rsidRDefault="000C2AB7" w:rsidP="003F4F91">
      <w:pPr>
        <w:pStyle w:val="a3"/>
        <w:numPr>
          <w:ilvl w:val="0"/>
          <w:numId w:val="1"/>
        </w:numPr>
        <w:jc w:val="both"/>
        <w:rPr>
          <w:rFonts w:ascii="Times New Roman" w:hAnsi="Times New Roman" w:cs="Times New Roman"/>
          <w:sz w:val="24"/>
          <w:szCs w:val="24"/>
        </w:rPr>
      </w:pPr>
      <w:r w:rsidRPr="00A34B4E">
        <w:rPr>
          <w:rFonts w:ascii="Times New Roman" w:hAnsi="Times New Roman" w:cs="Times New Roman"/>
          <w:sz w:val="24"/>
          <w:szCs w:val="24"/>
        </w:rPr>
        <w:t xml:space="preserve">στην περίπτωση </w:t>
      </w:r>
      <w:r w:rsidR="00A36E39" w:rsidRPr="00A34B4E">
        <w:rPr>
          <w:rFonts w:ascii="Times New Roman" w:hAnsi="Times New Roman" w:cs="Times New Roman"/>
          <w:sz w:val="24"/>
          <w:szCs w:val="24"/>
        </w:rPr>
        <w:t xml:space="preserve">που ο ανάδοχος αρνηθεί την υπογραφή (αφού του κοινοποιηθεί ο ΑΠΕ και τα ΠΚΤΜΝΕ, σύμφωνα με το άρθρο 143, περί κοινοποίησης στον ανάδοχο εκπροσώπησης) όπως και </w:t>
      </w:r>
    </w:p>
    <w:p w14:paraId="4733B170" w14:textId="06701120" w:rsidR="00A36E39" w:rsidRPr="00A34B4E" w:rsidRDefault="00A36E39" w:rsidP="003F4F91">
      <w:pPr>
        <w:pStyle w:val="a3"/>
        <w:numPr>
          <w:ilvl w:val="0"/>
          <w:numId w:val="1"/>
        </w:numPr>
        <w:jc w:val="both"/>
        <w:rPr>
          <w:rFonts w:ascii="Times New Roman" w:hAnsi="Times New Roman" w:cs="Times New Roman"/>
          <w:sz w:val="24"/>
          <w:szCs w:val="24"/>
        </w:rPr>
      </w:pPr>
      <w:r w:rsidRPr="00A34B4E">
        <w:rPr>
          <w:rFonts w:ascii="Times New Roman" w:hAnsi="Times New Roman" w:cs="Times New Roman"/>
          <w:sz w:val="24"/>
          <w:szCs w:val="24"/>
        </w:rPr>
        <w:t>στην περίπτωση που υπέγραψε τα σχετικά έγγραφα με επιφύλαξη,.</w:t>
      </w:r>
    </w:p>
    <w:p w14:paraId="7BBC45B2" w14:textId="77777777" w:rsidR="007F4B3B" w:rsidRPr="00A34B4E" w:rsidRDefault="007F4B3B" w:rsidP="003F4F91">
      <w:pPr>
        <w:pStyle w:val="a3"/>
        <w:ind w:left="360"/>
        <w:jc w:val="both"/>
        <w:rPr>
          <w:rFonts w:ascii="Times New Roman" w:hAnsi="Times New Roman" w:cs="Times New Roman"/>
          <w:b/>
          <w:iCs/>
          <w:sz w:val="24"/>
          <w:szCs w:val="24"/>
        </w:rPr>
      </w:pPr>
    </w:p>
    <w:p w14:paraId="2D34F842" w14:textId="65A4BB8F" w:rsidR="007F4B3B" w:rsidRPr="00A34B4E" w:rsidRDefault="007F4B3B" w:rsidP="003F4F91">
      <w:pPr>
        <w:pStyle w:val="a3"/>
        <w:ind w:left="360"/>
        <w:jc w:val="both"/>
        <w:rPr>
          <w:rFonts w:ascii="Times New Roman" w:hAnsi="Times New Roman" w:cs="Times New Roman"/>
          <w:b/>
          <w:iCs/>
          <w:sz w:val="24"/>
          <w:szCs w:val="24"/>
        </w:rPr>
      </w:pPr>
      <w:r w:rsidRPr="00A34B4E">
        <w:rPr>
          <w:rFonts w:ascii="Times New Roman" w:hAnsi="Times New Roman" w:cs="Times New Roman"/>
          <w:b/>
          <w:iCs/>
          <w:sz w:val="24"/>
          <w:szCs w:val="24"/>
        </w:rPr>
        <w:t xml:space="preserve">Διαδικασία έγκρισης Α.Π.Ε. και τα ΠΚΤΜΝΕ:  </w:t>
      </w:r>
    </w:p>
    <w:p w14:paraId="26CB4B1D" w14:textId="77777777" w:rsidR="007F4B3B" w:rsidRPr="00A34B4E" w:rsidRDefault="007F4B3B" w:rsidP="003F4F91">
      <w:pPr>
        <w:pStyle w:val="a3"/>
        <w:numPr>
          <w:ilvl w:val="0"/>
          <w:numId w:val="1"/>
        </w:numPr>
        <w:jc w:val="both"/>
        <w:rPr>
          <w:rFonts w:ascii="Times New Roman" w:hAnsi="Times New Roman" w:cs="Times New Roman"/>
          <w:iCs/>
          <w:sz w:val="24"/>
          <w:szCs w:val="24"/>
        </w:rPr>
      </w:pPr>
      <w:r w:rsidRPr="00A34B4E">
        <w:rPr>
          <w:rFonts w:ascii="Times New Roman" w:hAnsi="Times New Roman" w:cs="Times New Roman"/>
          <w:iCs/>
          <w:sz w:val="24"/>
          <w:szCs w:val="24"/>
        </w:rPr>
        <w:t xml:space="preserve">Ο Α.Π.Ε. και τα πρωτόκολλα νέων τιμών εγκρίνονται με ή χωρίς διορθώσεις από την Προϊσταμένη Αρχή, στην οποία διαβιβάζονται μαζί με την ένσταση του αναδόχου, την αιτιολογική έκθεση για την ανάγκη των τροποποιήσεων, τον τρόπο κανονισμού των τιμών και κάθε σχετική πληροφορία. </w:t>
      </w:r>
    </w:p>
    <w:p w14:paraId="6424CD92" w14:textId="7AD8EE44" w:rsidR="007F4B3B" w:rsidRPr="00A34B4E" w:rsidRDefault="007F4B3B" w:rsidP="003F4F91">
      <w:pPr>
        <w:pStyle w:val="a3"/>
        <w:numPr>
          <w:ilvl w:val="0"/>
          <w:numId w:val="1"/>
        </w:numPr>
        <w:jc w:val="both"/>
        <w:rPr>
          <w:rFonts w:ascii="Times New Roman" w:hAnsi="Times New Roman" w:cs="Times New Roman"/>
          <w:iCs/>
          <w:sz w:val="24"/>
          <w:szCs w:val="24"/>
        </w:rPr>
      </w:pPr>
      <w:r w:rsidRPr="00A34B4E">
        <w:rPr>
          <w:rFonts w:ascii="Times New Roman" w:hAnsi="Times New Roman" w:cs="Times New Roman"/>
          <w:iCs/>
          <w:sz w:val="24"/>
          <w:szCs w:val="24"/>
        </w:rPr>
        <w:t xml:space="preserve">Αν έχει υποβληθεί ένσταση, αυτή συνοδεύεται και και με ΑΠΟΨΕΙΣ της Υπηρεσίας της ΔΥ ως προς το περιεχόμενο της ένστασης αυτής. </w:t>
      </w:r>
    </w:p>
    <w:p w14:paraId="7C8103CA" w14:textId="77777777" w:rsidR="007F4B3B" w:rsidRPr="00A34B4E" w:rsidRDefault="007F4B3B" w:rsidP="003F4F91">
      <w:pPr>
        <w:pStyle w:val="a3"/>
        <w:ind w:left="360"/>
        <w:jc w:val="both"/>
        <w:rPr>
          <w:rFonts w:ascii="Times New Roman" w:hAnsi="Times New Roman" w:cs="Times New Roman"/>
          <w:b/>
          <w:iCs/>
          <w:sz w:val="24"/>
          <w:szCs w:val="24"/>
        </w:rPr>
      </w:pPr>
    </w:p>
    <w:p w14:paraId="72EF52D2" w14:textId="00CABB53" w:rsidR="007F4B3B" w:rsidRPr="00A34B4E" w:rsidRDefault="007F4B3B" w:rsidP="003F4F91">
      <w:pPr>
        <w:pStyle w:val="a3"/>
        <w:ind w:left="360"/>
        <w:jc w:val="both"/>
        <w:rPr>
          <w:rFonts w:ascii="Times New Roman" w:hAnsi="Times New Roman" w:cs="Times New Roman"/>
          <w:b/>
          <w:iCs/>
          <w:sz w:val="24"/>
          <w:szCs w:val="24"/>
        </w:rPr>
      </w:pPr>
      <w:r w:rsidRPr="00A34B4E">
        <w:rPr>
          <w:rFonts w:ascii="Times New Roman" w:hAnsi="Times New Roman" w:cs="Times New Roman"/>
          <w:b/>
          <w:iCs/>
          <w:sz w:val="24"/>
          <w:szCs w:val="24"/>
        </w:rPr>
        <w:t xml:space="preserve">Σε περίπτωση άσκησης ένστασης:  </w:t>
      </w:r>
    </w:p>
    <w:p w14:paraId="22962F79" w14:textId="77777777" w:rsidR="007F4B3B" w:rsidRPr="00A34B4E" w:rsidRDefault="007F4B3B" w:rsidP="003F4F91">
      <w:pPr>
        <w:pStyle w:val="a3"/>
        <w:numPr>
          <w:ilvl w:val="0"/>
          <w:numId w:val="1"/>
        </w:numPr>
        <w:jc w:val="both"/>
        <w:rPr>
          <w:rFonts w:ascii="Times New Roman" w:hAnsi="Times New Roman" w:cs="Times New Roman"/>
          <w:iCs/>
          <w:sz w:val="24"/>
          <w:szCs w:val="24"/>
        </w:rPr>
      </w:pPr>
      <w:r w:rsidRPr="00A34B4E">
        <w:rPr>
          <w:rFonts w:ascii="Times New Roman" w:hAnsi="Times New Roman" w:cs="Times New Roman"/>
          <w:iCs/>
          <w:sz w:val="24"/>
          <w:szCs w:val="24"/>
        </w:rPr>
        <w:t xml:space="preserve">Σε περίπτωση άσκησης ένστασης η Προϊσταμένη Αρχή οφείλει να αναμείνει την απόφαση επ’ αυτής πριν από την έγκριση του Α.Π.Ε.. </w:t>
      </w:r>
    </w:p>
    <w:p w14:paraId="62493AFF" w14:textId="3E429317" w:rsidR="007F4B3B" w:rsidRPr="00A34B4E" w:rsidRDefault="007F4B3B" w:rsidP="003F4F91">
      <w:pPr>
        <w:pStyle w:val="a3"/>
        <w:numPr>
          <w:ilvl w:val="0"/>
          <w:numId w:val="1"/>
        </w:numPr>
        <w:jc w:val="both"/>
        <w:rPr>
          <w:rFonts w:ascii="Times New Roman" w:hAnsi="Times New Roman" w:cs="Times New Roman"/>
          <w:iCs/>
          <w:sz w:val="24"/>
          <w:szCs w:val="24"/>
        </w:rPr>
      </w:pPr>
      <w:r w:rsidRPr="00A34B4E">
        <w:rPr>
          <w:rFonts w:ascii="Times New Roman" w:hAnsi="Times New Roman" w:cs="Times New Roman"/>
          <w:iCs/>
          <w:sz w:val="24"/>
          <w:szCs w:val="24"/>
        </w:rPr>
        <w:t>Μετά από την έγκριση του Α.Π.Ε., ο ανάδοχος είναι υποχρεωμένος να εκτελέσει τις σχετικές εργασίες χωρίς αυτό να θίγει τα δικαιώματά του για επίλυση της διαφοράς.</w:t>
      </w:r>
    </w:p>
    <w:p w14:paraId="416499CA" w14:textId="61B7735D" w:rsidR="00C25593" w:rsidRPr="00A34B4E" w:rsidRDefault="00C25593" w:rsidP="00C25593">
      <w:pPr>
        <w:jc w:val="both"/>
        <w:rPr>
          <w:rFonts w:ascii="Times New Roman" w:hAnsi="Times New Roman" w:cs="Times New Roman"/>
          <w:b/>
          <w:iCs/>
          <w:sz w:val="24"/>
          <w:szCs w:val="24"/>
        </w:rPr>
      </w:pPr>
      <w:r w:rsidRPr="00A34B4E">
        <w:rPr>
          <w:rFonts w:ascii="Times New Roman" w:hAnsi="Times New Roman" w:cs="Times New Roman"/>
          <w:b/>
          <w:iCs/>
          <w:sz w:val="24"/>
          <w:szCs w:val="24"/>
        </w:rPr>
        <w:t>Πρόσφατη Νομολογία</w:t>
      </w:r>
      <w:r w:rsidR="00DE3824" w:rsidRPr="00A34B4E">
        <w:rPr>
          <w:rFonts w:ascii="Times New Roman" w:hAnsi="Times New Roman" w:cs="Times New Roman"/>
          <w:b/>
          <w:iCs/>
          <w:sz w:val="24"/>
          <w:szCs w:val="24"/>
        </w:rPr>
        <w:t xml:space="preserve"> περί της Διαδικασίας έγκρισης Α.Π.Ε. και τα ΠΚΤΜΝΕ:  </w:t>
      </w:r>
    </w:p>
    <w:p w14:paraId="4648172F" w14:textId="56F2F317" w:rsidR="00C25593" w:rsidRPr="00A34B4E" w:rsidRDefault="00C25593" w:rsidP="00C25593">
      <w:pPr>
        <w:jc w:val="both"/>
        <w:rPr>
          <w:rFonts w:ascii="Times New Roman" w:hAnsi="Times New Roman" w:cs="Times New Roman"/>
          <w:i/>
          <w:iCs/>
          <w:sz w:val="24"/>
          <w:szCs w:val="24"/>
        </w:rPr>
      </w:pPr>
      <w:r w:rsidRPr="00A34B4E">
        <w:rPr>
          <w:rFonts w:ascii="Times New Roman" w:hAnsi="Times New Roman" w:cs="Times New Roman"/>
          <w:i/>
          <w:iCs/>
          <w:sz w:val="24"/>
          <w:szCs w:val="24"/>
        </w:rPr>
        <w:t xml:space="preserve">271/2024 ΔΕΦ ΛΑΡΙΣΑΣ (ΤΡΙΜ) </w:t>
      </w:r>
    </w:p>
    <w:p w14:paraId="2CFB599C" w14:textId="77777777" w:rsidR="001062CE" w:rsidRPr="00A34B4E" w:rsidRDefault="00C25593" w:rsidP="00C25593">
      <w:pPr>
        <w:jc w:val="both"/>
        <w:rPr>
          <w:rFonts w:ascii="Times New Roman" w:hAnsi="Times New Roman" w:cs="Times New Roman"/>
          <w:iCs/>
          <w:sz w:val="24"/>
          <w:szCs w:val="24"/>
        </w:rPr>
      </w:pPr>
      <w:r w:rsidRPr="00A34B4E">
        <w:rPr>
          <w:rFonts w:ascii="Times New Roman" w:hAnsi="Times New Roman" w:cs="Times New Roman"/>
          <w:iCs/>
          <w:sz w:val="24"/>
          <w:szCs w:val="24"/>
        </w:rPr>
        <w:t xml:space="preserve">Έργα ΟΤΑ. Αξίωση εργολαβικού ανταλλάγματος για επιπρόσθετες και </w:t>
      </w:r>
      <w:proofErr w:type="spellStart"/>
      <w:r w:rsidRPr="00A34B4E">
        <w:rPr>
          <w:rFonts w:ascii="Times New Roman" w:hAnsi="Times New Roman" w:cs="Times New Roman"/>
          <w:iCs/>
          <w:sz w:val="24"/>
          <w:szCs w:val="24"/>
        </w:rPr>
        <w:t>υπερσυμβατικές</w:t>
      </w:r>
      <w:proofErr w:type="spellEnd"/>
      <w:r w:rsidRPr="00A34B4E">
        <w:rPr>
          <w:rFonts w:ascii="Times New Roman" w:hAnsi="Times New Roman" w:cs="Times New Roman"/>
          <w:iCs/>
          <w:sz w:val="24"/>
          <w:szCs w:val="24"/>
        </w:rPr>
        <w:t xml:space="preserve"> εργασίες στο πλαίσιο εκτελέσεως συμβάσεως δημοσίου έργου. </w:t>
      </w:r>
    </w:p>
    <w:p w14:paraId="4EB52D55" w14:textId="188477F9" w:rsidR="001062CE" w:rsidRPr="00A34B4E" w:rsidRDefault="00C25593" w:rsidP="001062CE">
      <w:pPr>
        <w:pStyle w:val="a3"/>
        <w:numPr>
          <w:ilvl w:val="0"/>
          <w:numId w:val="4"/>
        </w:numPr>
        <w:jc w:val="both"/>
        <w:rPr>
          <w:rFonts w:ascii="Times New Roman" w:hAnsi="Times New Roman" w:cs="Times New Roman"/>
          <w:iCs/>
          <w:sz w:val="24"/>
          <w:szCs w:val="24"/>
        </w:rPr>
      </w:pPr>
      <w:r w:rsidRPr="00A34B4E">
        <w:rPr>
          <w:rFonts w:ascii="Times New Roman" w:hAnsi="Times New Roman" w:cs="Times New Roman"/>
          <w:iCs/>
          <w:sz w:val="24"/>
          <w:szCs w:val="24"/>
        </w:rPr>
        <w:t xml:space="preserve">Απαιτείται η τήρηση της διαδικασίας σύνταξης ανακεφαλαιωτικού πίνακα (Α.Π.Ε.) και πρωτοκόλλου κανονισμού τιμών μονάδας νέων εργασιών (Π.Κ.Τ.Μ.Ν.Ε.), για δε την πληρωμή τους, απαιτείται η διενέργεια επιμέτρησης και η έγκριση του </w:t>
      </w:r>
      <w:r w:rsidRPr="00A34B4E">
        <w:rPr>
          <w:rFonts w:ascii="Times New Roman" w:hAnsi="Times New Roman" w:cs="Times New Roman"/>
          <w:iCs/>
          <w:sz w:val="24"/>
          <w:szCs w:val="24"/>
        </w:rPr>
        <w:lastRenderedPageBreak/>
        <w:t xml:space="preserve">σχετικού λογαριασμού, αποτελούντος την προς τούτο απαιτούμενη πιστοποίηση, καθόσον δεν επιτρέπεται στο διοικητικό Εφετείο να προβεί, το πρώτον, σε κρίση περί του </w:t>
      </w:r>
      <w:proofErr w:type="spellStart"/>
      <w:r w:rsidRPr="00A34B4E">
        <w:rPr>
          <w:rFonts w:ascii="Times New Roman" w:hAnsi="Times New Roman" w:cs="Times New Roman"/>
          <w:iCs/>
          <w:sz w:val="24"/>
          <w:szCs w:val="24"/>
        </w:rPr>
        <w:t>οφειλομένου</w:t>
      </w:r>
      <w:proofErr w:type="spellEnd"/>
      <w:r w:rsidRPr="00A34B4E">
        <w:rPr>
          <w:rFonts w:ascii="Times New Roman" w:hAnsi="Times New Roman" w:cs="Times New Roman"/>
          <w:iCs/>
          <w:sz w:val="24"/>
          <w:szCs w:val="24"/>
        </w:rPr>
        <w:t xml:space="preserve"> στον ανάδοχο για τις εργασίες αυτές ποσού, ενώ </w:t>
      </w:r>
    </w:p>
    <w:p w14:paraId="1B11BCDD" w14:textId="39D580A6" w:rsidR="00C25593" w:rsidRPr="00A34B4E" w:rsidRDefault="00C25593" w:rsidP="001062CE">
      <w:pPr>
        <w:pStyle w:val="a3"/>
        <w:numPr>
          <w:ilvl w:val="0"/>
          <w:numId w:val="3"/>
        </w:numPr>
        <w:jc w:val="both"/>
        <w:rPr>
          <w:rFonts w:ascii="Times New Roman" w:hAnsi="Times New Roman" w:cs="Times New Roman"/>
          <w:iCs/>
          <w:sz w:val="24"/>
          <w:szCs w:val="24"/>
        </w:rPr>
      </w:pPr>
      <w:r w:rsidRPr="00A34B4E">
        <w:rPr>
          <w:rFonts w:ascii="Times New Roman" w:hAnsi="Times New Roman" w:cs="Times New Roman"/>
          <w:iCs/>
          <w:sz w:val="24"/>
          <w:szCs w:val="24"/>
        </w:rPr>
        <w:t xml:space="preserve">τυχόν παράλειψη της Διευθύνουσας Υπηρεσίας να προβεί στις ανωτέρω ενέργειες ή να αποφανθεί επί σχετικού αιτήματος του αναδόχου θα μπορούσε </w:t>
      </w:r>
      <w:proofErr w:type="spellStart"/>
      <w:r w:rsidRPr="00A34B4E">
        <w:rPr>
          <w:rFonts w:ascii="Times New Roman" w:hAnsi="Times New Roman" w:cs="Times New Roman"/>
          <w:iCs/>
          <w:sz w:val="24"/>
          <w:szCs w:val="24"/>
        </w:rPr>
        <w:t>παραδεκτώς</w:t>
      </w:r>
      <w:proofErr w:type="spellEnd"/>
      <w:r w:rsidRPr="00A34B4E">
        <w:rPr>
          <w:rFonts w:ascii="Times New Roman" w:hAnsi="Times New Roman" w:cs="Times New Roman"/>
          <w:iCs/>
          <w:sz w:val="24"/>
          <w:szCs w:val="24"/>
        </w:rPr>
        <w:t xml:space="preserve"> να προσβληθεί αρχικώς με την προβλεπόμενη διαδικασία διοικητικής επίλυσης της διαφοράς ενώπιον των αρμόδιων διοικητικών οργάνων, η οποία αποτελεί προϋπόθεση του παραδεκτού της προσφυγής και, στην συνέχεια, με προσφυγή, προκειμένου να γίνει δεκτό ότι οι εργασίες αυτές είναι πρόσθετες και επί πλέον των συμβατικών και πρέπει να αντιμετωπισθούν συμβατικά με σύνταξη ΑΠΕ και ΠΚΤΜΝΕ, ώστε να καταβληθεί η δαπάνη τους.</w:t>
      </w:r>
    </w:p>
    <w:p w14:paraId="365F6E16" w14:textId="1DCE5D52" w:rsidR="003F4F91" w:rsidRPr="00A34B4E" w:rsidRDefault="003F4F91" w:rsidP="003F4F91">
      <w:pPr>
        <w:jc w:val="both"/>
        <w:rPr>
          <w:rFonts w:ascii="Times New Roman" w:hAnsi="Times New Roman" w:cs="Times New Roman"/>
          <w:sz w:val="24"/>
          <w:szCs w:val="24"/>
        </w:rPr>
      </w:pPr>
      <w:r w:rsidRPr="00A34B4E">
        <w:rPr>
          <w:rFonts w:ascii="Times New Roman" w:hAnsi="Times New Roman" w:cs="Times New Roman"/>
          <w:sz w:val="24"/>
          <w:szCs w:val="24"/>
        </w:rPr>
        <w:t xml:space="preserve">Περισσότερα </w:t>
      </w:r>
      <w:r w:rsidR="00846471" w:rsidRPr="00A34B4E">
        <w:rPr>
          <w:rFonts w:ascii="Times New Roman" w:hAnsi="Times New Roman" w:cs="Times New Roman"/>
          <w:sz w:val="24"/>
          <w:szCs w:val="24"/>
        </w:rPr>
        <w:t xml:space="preserve">περί της Διαδικασίας έγκρισης Α.Π.Ε. και τα ΠΚΤΜΝΕ </w:t>
      </w:r>
      <w:r w:rsidRPr="00A34B4E">
        <w:rPr>
          <w:rFonts w:ascii="Times New Roman" w:hAnsi="Times New Roman" w:cs="Times New Roman"/>
          <w:sz w:val="24"/>
          <w:szCs w:val="24"/>
        </w:rPr>
        <w:t xml:space="preserve">στο </w:t>
      </w:r>
      <w:r w:rsidRPr="00A34B4E">
        <w:rPr>
          <w:rFonts w:ascii="Times New Roman" w:hAnsi="Times New Roman" w:cs="Times New Roman"/>
          <w:sz w:val="24"/>
          <w:szCs w:val="24"/>
          <w:lang w:val="en-US"/>
        </w:rPr>
        <w:t>site</w:t>
      </w:r>
      <w:r w:rsidRPr="00A34B4E">
        <w:rPr>
          <w:rFonts w:ascii="Times New Roman" w:hAnsi="Times New Roman" w:cs="Times New Roman"/>
          <w:sz w:val="24"/>
          <w:szCs w:val="24"/>
        </w:rPr>
        <w:t xml:space="preserve">: </w:t>
      </w:r>
      <w:proofErr w:type="spellStart"/>
      <w:r w:rsidRPr="00A34B4E">
        <w:rPr>
          <w:rFonts w:ascii="Times New Roman" w:hAnsi="Times New Roman" w:cs="Times New Roman"/>
          <w:b/>
          <w:i/>
          <w:color w:val="FF0000"/>
          <w:sz w:val="24"/>
          <w:szCs w:val="24"/>
          <w:lang w:val="en-US"/>
        </w:rPr>
        <w:t>dimosies</w:t>
      </w:r>
      <w:proofErr w:type="spellEnd"/>
      <w:r w:rsidRPr="00A34B4E">
        <w:rPr>
          <w:rFonts w:ascii="Times New Roman" w:hAnsi="Times New Roman" w:cs="Times New Roman"/>
          <w:b/>
          <w:i/>
          <w:color w:val="FF0000"/>
          <w:sz w:val="24"/>
          <w:szCs w:val="24"/>
        </w:rPr>
        <w:t>-</w:t>
      </w:r>
      <w:proofErr w:type="spellStart"/>
      <w:r w:rsidRPr="00A34B4E">
        <w:rPr>
          <w:rFonts w:ascii="Times New Roman" w:hAnsi="Times New Roman" w:cs="Times New Roman"/>
          <w:b/>
          <w:i/>
          <w:color w:val="FF0000"/>
          <w:sz w:val="24"/>
          <w:szCs w:val="24"/>
          <w:lang w:val="en-US"/>
        </w:rPr>
        <w:t>symvaseis</w:t>
      </w:r>
      <w:proofErr w:type="spellEnd"/>
      <w:r w:rsidRPr="00A34B4E">
        <w:rPr>
          <w:rFonts w:ascii="Times New Roman" w:hAnsi="Times New Roman" w:cs="Times New Roman"/>
          <w:b/>
          <w:i/>
          <w:color w:val="FF0000"/>
          <w:sz w:val="24"/>
          <w:szCs w:val="24"/>
        </w:rPr>
        <w:t>.</w:t>
      </w:r>
      <w:r w:rsidRPr="00A34B4E">
        <w:rPr>
          <w:rFonts w:ascii="Times New Roman" w:hAnsi="Times New Roman" w:cs="Times New Roman"/>
          <w:b/>
          <w:i/>
          <w:color w:val="FF0000"/>
          <w:sz w:val="24"/>
          <w:szCs w:val="24"/>
          <w:lang w:val="en-US"/>
        </w:rPr>
        <w:t>gr</w:t>
      </w:r>
      <w:r w:rsidRPr="00A34B4E">
        <w:rPr>
          <w:rFonts w:ascii="Times New Roman" w:hAnsi="Times New Roman" w:cs="Times New Roman"/>
          <w:sz w:val="24"/>
          <w:szCs w:val="24"/>
        </w:rPr>
        <w:t xml:space="preserve">, στα </w:t>
      </w:r>
      <w:r w:rsidRPr="00A34B4E">
        <w:rPr>
          <w:rFonts w:ascii="Times New Roman" w:hAnsi="Times New Roman" w:cs="Times New Roman"/>
          <w:sz w:val="24"/>
          <w:szCs w:val="24"/>
          <w:lang w:val="en-US"/>
        </w:rPr>
        <w:t>links</w:t>
      </w:r>
      <w:r w:rsidRPr="00A34B4E">
        <w:rPr>
          <w:rFonts w:ascii="Times New Roman" w:hAnsi="Times New Roman" w:cs="Times New Roman"/>
          <w:sz w:val="24"/>
          <w:szCs w:val="24"/>
        </w:rPr>
        <w:t xml:space="preserve">: </w:t>
      </w:r>
    </w:p>
    <w:p w14:paraId="7DF9DFC5" w14:textId="5C132D33" w:rsidR="00A36E39" w:rsidRPr="00A34B4E" w:rsidRDefault="001A0D29" w:rsidP="003F4F91">
      <w:pPr>
        <w:jc w:val="both"/>
        <w:rPr>
          <w:rFonts w:ascii="Times New Roman" w:hAnsi="Times New Roman" w:cs="Times New Roman"/>
          <w:sz w:val="24"/>
          <w:szCs w:val="24"/>
        </w:rPr>
      </w:pPr>
      <w:hyperlink r:id="rId5" w:history="1">
        <w:r w:rsidR="003F4F91" w:rsidRPr="00A34B4E">
          <w:rPr>
            <w:rStyle w:val="-"/>
            <w:rFonts w:ascii="Times New Roman" w:hAnsi="Times New Roman" w:cs="Times New Roman"/>
            <w:sz w:val="24"/>
            <w:szCs w:val="24"/>
          </w:rPr>
          <w:t>https://dimosies-symvaseis.gr/index.php/ektelesi-epivlepsi-ergon/632-kefalaio-ia-ape-kai-pktmne/th-1-anakefalaiotikos-pinakas-ergasion-ape/th-1-2-simeia-prosoxis-stous-a-p-e</w:t>
        </w:r>
      </w:hyperlink>
    </w:p>
    <w:p w14:paraId="66B9F662" w14:textId="5D24CAEF" w:rsidR="003F4F91" w:rsidRPr="00A34B4E" w:rsidRDefault="003F4F91" w:rsidP="003F4F91">
      <w:pPr>
        <w:jc w:val="both"/>
        <w:rPr>
          <w:rFonts w:ascii="Times New Roman" w:hAnsi="Times New Roman" w:cs="Times New Roman"/>
          <w:sz w:val="24"/>
          <w:szCs w:val="24"/>
        </w:rPr>
      </w:pPr>
      <w:r w:rsidRPr="00A34B4E">
        <w:rPr>
          <w:rFonts w:ascii="Times New Roman" w:hAnsi="Times New Roman" w:cs="Times New Roman"/>
          <w:sz w:val="24"/>
          <w:szCs w:val="24"/>
        </w:rPr>
        <w:t>ΚΑΙ</w:t>
      </w:r>
    </w:p>
    <w:p w14:paraId="678A0F49" w14:textId="63AF2008" w:rsidR="003F4F91" w:rsidRPr="00A34B4E" w:rsidRDefault="001A0D29" w:rsidP="003F4F91">
      <w:pPr>
        <w:jc w:val="both"/>
        <w:rPr>
          <w:rFonts w:ascii="Times New Roman" w:hAnsi="Times New Roman" w:cs="Times New Roman"/>
          <w:sz w:val="24"/>
          <w:szCs w:val="24"/>
        </w:rPr>
      </w:pPr>
      <w:hyperlink r:id="rId6" w:history="1">
        <w:r w:rsidR="003F4F91" w:rsidRPr="00A34B4E">
          <w:rPr>
            <w:rStyle w:val="-"/>
            <w:rFonts w:ascii="Times New Roman" w:hAnsi="Times New Roman" w:cs="Times New Roman"/>
            <w:sz w:val="24"/>
            <w:szCs w:val="24"/>
          </w:rPr>
          <w:t>https://dimosies-symvaseis.gr/index.php/ektelesi-epivlepsi-ergon/633-kefalaio-ia-ape-kai-pktmne/th-1-anakefalaiotikos-pinakas-ergasion-ape/th-1-3-nomologia-peri-egkrisis-a-p-e</w:t>
        </w:r>
      </w:hyperlink>
    </w:p>
    <w:p w14:paraId="1979C6F0" w14:textId="77777777" w:rsidR="003F4F91" w:rsidRPr="00A34B4E" w:rsidRDefault="003F4F91" w:rsidP="003F4F91">
      <w:pPr>
        <w:jc w:val="both"/>
        <w:rPr>
          <w:rFonts w:ascii="Times New Roman" w:hAnsi="Times New Roman" w:cs="Times New Roman"/>
          <w:sz w:val="24"/>
          <w:szCs w:val="24"/>
        </w:rPr>
      </w:pPr>
    </w:p>
    <w:p w14:paraId="053E9EBC" w14:textId="77777777" w:rsidR="003F4F91" w:rsidRPr="00A34B4E" w:rsidRDefault="003F4F91" w:rsidP="003F4F91">
      <w:pPr>
        <w:jc w:val="both"/>
        <w:rPr>
          <w:rFonts w:ascii="Times New Roman" w:hAnsi="Times New Roman" w:cs="Times New Roman"/>
          <w:sz w:val="24"/>
          <w:szCs w:val="24"/>
        </w:rPr>
      </w:pPr>
    </w:p>
    <w:sectPr w:rsidR="003F4F91" w:rsidRPr="00A34B4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C4286"/>
    <w:multiLevelType w:val="multilevel"/>
    <w:tmpl w:val="302C4286"/>
    <w:lvl w:ilvl="0">
      <w:start w:val="1"/>
      <w:numFmt w:val="bullet"/>
      <w:lvlText w:val="è"/>
      <w:lvlJc w:val="left"/>
      <w:pPr>
        <w:ind w:left="360" w:hanging="360"/>
      </w:pPr>
      <w:rPr>
        <w:rFonts w:ascii="Wingdings 2" w:hAnsi="Wingdings 2"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68280E07"/>
    <w:multiLevelType w:val="hybridMultilevel"/>
    <w:tmpl w:val="9F224F2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782E617F"/>
    <w:multiLevelType w:val="hybridMultilevel"/>
    <w:tmpl w:val="3984D970"/>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7A0F7096"/>
    <w:multiLevelType w:val="hybridMultilevel"/>
    <w:tmpl w:val="F6B4F494"/>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A86"/>
    <w:rsid w:val="000741B0"/>
    <w:rsid w:val="000B4A86"/>
    <w:rsid w:val="000C2AB7"/>
    <w:rsid w:val="001062CE"/>
    <w:rsid w:val="001A0D29"/>
    <w:rsid w:val="001E544B"/>
    <w:rsid w:val="002855CE"/>
    <w:rsid w:val="002D6836"/>
    <w:rsid w:val="003F4F91"/>
    <w:rsid w:val="004979D1"/>
    <w:rsid w:val="00541247"/>
    <w:rsid w:val="007F4B3B"/>
    <w:rsid w:val="00846471"/>
    <w:rsid w:val="00896895"/>
    <w:rsid w:val="00A22468"/>
    <w:rsid w:val="00A31426"/>
    <w:rsid w:val="00A34B4E"/>
    <w:rsid w:val="00A36E39"/>
    <w:rsid w:val="00A6567D"/>
    <w:rsid w:val="00BB4814"/>
    <w:rsid w:val="00C25593"/>
    <w:rsid w:val="00DD7B5F"/>
    <w:rsid w:val="00DE38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21D32"/>
  <w15:chartTrackingRefBased/>
  <w15:docId w15:val="{2A42037A-45F2-490C-8FA3-3F48F011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semiHidden/>
    <w:unhideWhenUsed/>
    <w:qFormat/>
    <w:rsid w:val="00A314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2"/>
    <w:next w:val="a"/>
    <w:link w:val="3Char"/>
    <w:uiPriority w:val="9"/>
    <w:qFormat/>
    <w:rsid w:val="00A31426"/>
    <w:pPr>
      <w:spacing w:before="120" w:after="120" w:line="360" w:lineRule="auto"/>
      <w:ind w:left="432" w:hanging="432"/>
      <w:jc w:val="both"/>
      <w:outlineLvl w:val="2"/>
    </w:pPr>
    <w:rPr>
      <w:rFonts w:ascii="Times New Roman" w:eastAsia="Times New Roman" w:hAnsi="Times New Roman" w:cs="Times New Roman"/>
      <w:b/>
      <w:bCs/>
      <w:color w:val="auto"/>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6E39"/>
    <w:pPr>
      <w:ind w:left="720"/>
      <w:contextualSpacing/>
    </w:pPr>
  </w:style>
  <w:style w:type="character" w:customStyle="1" w:styleId="3Char">
    <w:name w:val="Επικεφαλίδα 3 Char"/>
    <w:basedOn w:val="a0"/>
    <w:link w:val="3"/>
    <w:uiPriority w:val="9"/>
    <w:qFormat/>
    <w:rsid w:val="00A31426"/>
    <w:rPr>
      <w:rFonts w:ascii="Times New Roman" w:eastAsia="Times New Roman" w:hAnsi="Times New Roman" w:cs="Times New Roman"/>
      <w:b/>
      <w:bCs/>
      <w:sz w:val="24"/>
      <w:szCs w:val="24"/>
      <w:lang w:val="x-none"/>
    </w:rPr>
  </w:style>
  <w:style w:type="character" w:customStyle="1" w:styleId="2Char">
    <w:name w:val="Επικεφαλίδα 2 Char"/>
    <w:basedOn w:val="a0"/>
    <w:link w:val="2"/>
    <w:uiPriority w:val="9"/>
    <w:semiHidden/>
    <w:rsid w:val="00A31426"/>
    <w:rPr>
      <w:rFonts w:asciiTheme="majorHAnsi" w:eastAsiaTheme="majorEastAsia" w:hAnsiTheme="majorHAnsi" w:cstheme="majorBidi"/>
      <w:color w:val="2F5496" w:themeColor="accent1" w:themeShade="BF"/>
      <w:sz w:val="26"/>
      <w:szCs w:val="26"/>
    </w:rPr>
  </w:style>
  <w:style w:type="paragraph" w:customStyle="1" w:styleId="numbered2">
    <w:name w:val="numbered2"/>
    <w:basedOn w:val="a"/>
    <w:qFormat/>
    <w:rsid w:val="002855CE"/>
    <w:pPr>
      <w:tabs>
        <w:tab w:val="left" w:pos="1134"/>
      </w:tabs>
      <w:overflowPunct w:val="0"/>
      <w:autoSpaceDE w:val="0"/>
      <w:autoSpaceDN w:val="0"/>
      <w:adjustRightInd w:val="0"/>
      <w:spacing w:before="60" w:after="0" w:line="240" w:lineRule="auto"/>
      <w:ind w:left="1134" w:hanging="567"/>
      <w:jc w:val="both"/>
      <w:textAlignment w:val="baseline"/>
    </w:pPr>
    <w:rPr>
      <w:rFonts w:ascii="Arial" w:eastAsia="Times New Roman" w:hAnsi="Arial" w:cs="Arial"/>
      <w:sz w:val="19"/>
      <w:szCs w:val="20"/>
    </w:rPr>
  </w:style>
  <w:style w:type="character" w:styleId="-">
    <w:name w:val="Hyperlink"/>
    <w:basedOn w:val="a0"/>
    <w:uiPriority w:val="99"/>
    <w:unhideWhenUsed/>
    <w:rsid w:val="003F4F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mosies-symvaseis.gr/index.php/ektelesi-epivlepsi-ergon/633-kefalaio-ia-ape-kai-pktmne/th-1-anakefalaiotikos-pinakas-ergasion-ape/th-1-3-nomologia-peri-egkrisis-a-p-e" TargetMode="External"/><Relationship Id="rId5" Type="http://schemas.openxmlformats.org/officeDocument/2006/relationships/hyperlink" Target="https://dimosies-symvaseis.gr/index.php/ektelesi-epivlepsi-ergon/632-kefalaio-ia-ape-kai-pktmne/th-1-anakefalaiotikos-pinakas-ergasion-ape/th-1-2-simeia-prosoxis-stous-a-p-e"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1393</Words>
  <Characters>7525</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Ζήσης Παπασταμάτης</dc:creator>
  <cp:keywords/>
  <dc:description/>
  <cp:lastModifiedBy>User</cp:lastModifiedBy>
  <cp:revision>3</cp:revision>
  <dcterms:created xsi:type="dcterms:W3CDTF">2025-03-20T16:07:00Z</dcterms:created>
  <dcterms:modified xsi:type="dcterms:W3CDTF">2025-03-20T16:08:00Z</dcterms:modified>
</cp:coreProperties>
</file>