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24E0" w14:textId="57EE9AB7" w:rsidR="00C61828" w:rsidRPr="00C61828" w:rsidRDefault="00C61828" w:rsidP="00C61828">
      <w:pPr>
        <w:jc w:val="both"/>
        <w:rPr>
          <w:rFonts w:ascii="Times New Roman" w:hAnsi="Times New Roman" w:cs="Times New Roman"/>
          <w:b/>
          <w:bCs/>
          <w:sz w:val="24"/>
          <w:szCs w:val="24"/>
        </w:rPr>
      </w:pPr>
      <w:r w:rsidRPr="00C61828">
        <w:rPr>
          <w:rFonts w:ascii="Times New Roman" w:hAnsi="Times New Roman" w:cs="Times New Roman"/>
          <w:b/>
          <w:bCs/>
          <w:sz w:val="24"/>
          <w:szCs w:val="24"/>
        </w:rPr>
        <w:t>Μη νόμιμη συγκρότηση επιτροπής διαγωνισμού έργου.</w:t>
      </w:r>
    </w:p>
    <w:p w14:paraId="632EA6F5" w14:textId="482F4172" w:rsidR="00C61828" w:rsidRPr="00132CE0" w:rsidRDefault="00C61828" w:rsidP="00C61828">
      <w:pPr>
        <w:jc w:val="both"/>
        <w:rPr>
          <w:rFonts w:ascii="Times New Roman" w:hAnsi="Times New Roman" w:cs="Times New Roman"/>
          <w:b/>
          <w:bCs/>
          <w:i/>
          <w:iCs/>
          <w:color w:val="7030A0"/>
          <w:sz w:val="24"/>
          <w:szCs w:val="24"/>
        </w:rPr>
      </w:pPr>
      <w:r w:rsidRPr="00C61828">
        <w:rPr>
          <w:rFonts w:ascii="Times New Roman" w:hAnsi="Times New Roman" w:cs="Times New Roman"/>
          <w:sz w:val="24"/>
          <w:szCs w:val="24"/>
        </w:rPr>
        <w:t xml:space="preserve">Ημ/νία υποβολής </w:t>
      </w:r>
      <w:r w:rsidRPr="00132CE0">
        <w:rPr>
          <w:rFonts w:ascii="Times New Roman" w:hAnsi="Times New Roman" w:cs="Times New Roman"/>
          <w:b/>
          <w:bCs/>
          <w:i/>
          <w:iCs/>
          <w:color w:val="7030A0"/>
          <w:sz w:val="24"/>
          <w:szCs w:val="24"/>
        </w:rPr>
        <w:t>0</w:t>
      </w:r>
      <w:r w:rsidR="00132CE0" w:rsidRPr="00132CE0">
        <w:rPr>
          <w:rFonts w:ascii="Times New Roman" w:hAnsi="Times New Roman" w:cs="Times New Roman"/>
          <w:b/>
          <w:bCs/>
          <w:i/>
          <w:iCs/>
          <w:color w:val="7030A0"/>
          <w:sz w:val="24"/>
          <w:szCs w:val="24"/>
        </w:rPr>
        <w:t>9</w:t>
      </w:r>
      <w:r w:rsidRPr="00132CE0">
        <w:rPr>
          <w:rFonts w:ascii="Times New Roman" w:hAnsi="Times New Roman" w:cs="Times New Roman"/>
          <w:b/>
          <w:bCs/>
          <w:i/>
          <w:iCs/>
          <w:color w:val="7030A0"/>
          <w:sz w:val="24"/>
          <w:szCs w:val="24"/>
        </w:rPr>
        <w:t>/09/2022</w:t>
      </w:r>
    </w:p>
    <w:p w14:paraId="095E38EE" w14:textId="77777777" w:rsidR="00C61828" w:rsidRDefault="00C61828" w:rsidP="00C61828">
      <w:pPr>
        <w:jc w:val="both"/>
        <w:rPr>
          <w:rFonts w:ascii="Times New Roman" w:hAnsi="Times New Roman" w:cs="Times New Roman"/>
          <w:sz w:val="24"/>
          <w:szCs w:val="24"/>
        </w:rPr>
      </w:pPr>
    </w:p>
    <w:p w14:paraId="46AB9C61" w14:textId="77B23252" w:rsidR="00C61828" w:rsidRPr="00132CE0" w:rsidRDefault="00C61828" w:rsidP="00132CE0">
      <w:pPr>
        <w:jc w:val="both"/>
        <w:rPr>
          <w:rFonts w:ascii="Times New Roman" w:hAnsi="Times New Roman" w:cs="Times New Roman"/>
          <w:b/>
          <w:bCs/>
          <w:sz w:val="24"/>
          <w:szCs w:val="24"/>
        </w:rPr>
      </w:pPr>
      <w:r w:rsidRPr="00132CE0">
        <w:rPr>
          <w:rFonts w:ascii="Times New Roman" w:hAnsi="Times New Roman" w:cs="Times New Roman"/>
          <w:b/>
          <w:bCs/>
          <w:sz w:val="24"/>
          <w:szCs w:val="24"/>
        </w:rPr>
        <w:t xml:space="preserve">Ερώτηση </w:t>
      </w:r>
    </w:p>
    <w:p w14:paraId="7456CD0B" w14:textId="517C5B30" w:rsidR="007C781F" w:rsidRDefault="00C61828" w:rsidP="00C61828">
      <w:pPr>
        <w:jc w:val="both"/>
        <w:rPr>
          <w:rFonts w:ascii="Times New Roman" w:hAnsi="Times New Roman" w:cs="Times New Roman"/>
          <w:sz w:val="24"/>
          <w:szCs w:val="24"/>
        </w:rPr>
      </w:pPr>
      <w:r w:rsidRPr="00C61828">
        <w:rPr>
          <w:rFonts w:ascii="Times New Roman" w:hAnsi="Times New Roman" w:cs="Times New Roman"/>
          <w:sz w:val="24"/>
          <w:szCs w:val="24"/>
        </w:rPr>
        <w:t xml:space="preserve">Ο Δήμος </w:t>
      </w:r>
      <w:r w:rsidR="00132CE0">
        <w:rPr>
          <w:rFonts w:ascii="Times New Roman" w:hAnsi="Times New Roman" w:cs="Times New Roman"/>
          <w:sz w:val="24"/>
          <w:szCs w:val="24"/>
        </w:rPr>
        <w:t>μας</w:t>
      </w:r>
      <w:r w:rsidRPr="00C61828">
        <w:rPr>
          <w:rFonts w:ascii="Times New Roman" w:hAnsi="Times New Roman" w:cs="Times New Roman"/>
          <w:sz w:val="24"/>
          <w:szCs w:val="24"/>
        </w:rPr>
        <w:t xml:space="preserve"> με </w:t>
      </w:r>
      <w:r w:rsidR="00132CE0">
        <w:rPr>
          <w:rFonts w:ascii="Times New Roman" w:hAnsi="Times New Roman" w:cs="Times New Roman"/>
          <w:sz w:val="24"/>
          <w:szCs w:val="24"/>
        </w:rPr>
        <w:t>Α</w:t>
      </w:r>
      <w:r w:rsidRPr="00C61828">
        <w:rPr>
          <w:rFonts w:ascii="Times New Roman" w:hAnsi="Times New Roman" w:cs="Times New Roman"/>
          <w:sz w:val="24"/>
          <w:szCs w:val="24"/>
        </w:rPr>
        <w:t xml:space="preserve">πόφαση Ο. Ε. έκανε </w:t>
      </w:r>
      <w:r w:rsidRPr="00132CE0">
        <w:rPr>
          <w:rFonts w:ascii="Times New Roman" w:hAnsi="Times New Roman" w:cs="Times New Roman"/>
          <w:sz w:val="24"/>
          <w:szCs w:val="24"/>
        </w:rPr>
        <w:t>τον καθορισμό των όρων και όρισε την επιτροπή για τη διεξαγωγή του ηλεκτ. διαγ. του έργου</w:t>
      </w:r>
      <w:r w:rsidRPr="00C61828">
        <w:rPr>
          <w:rFonts w:ascii="Times New Roman" w:hAnsi="Times New Roman" w:cs="Times New Roman"/>
          <w:sz w:val="24"/>
          <w:szCs w:val="24"/>
        </w:rPr>
        <w:t xml:space="preserve"> </w:t>
      </w:r>
      <w:r w:rsidR="00132CE0">
        <w:rPr>
          <w:rFonts w:ascii="Times New Roman" w:hAnsi="Times New Roman" w:cs="Times New Roman"/>
          <w:sz w:val="24"/>
          <w:szCs w:val="24"/>
        </w:rPr>
        <w:t>………</w:t>
      </w:r>
      <w:r w:rsidRPr="00C61828">
        <w:rPr>
          <w:rFonts w:ascii="Times New Roman" w:hAnsi="Times New Roman" w:cs="Times New Roman"/>
          <w:sz w:val="24"/>
          <w:szCs w:val="24"/>
        </w:rPr>
        <w:t>» Π/Υ 2.5</w:t>
      </w:r>
      <w:r w:rsidR="00132CE0">
        <w:rPr>
          <w:rFonts w:ascii="Times New Roman" w:hAnsi="Times New Roman" w:cs="Times New Roman"/>
          <w:sz w:val="24"/>
          <w:szCs w:val="24"/>
        </w:rPr>
        <w:t>0</w:t>
      </w:r>
      <w:r w:rsidRPr="00C61828">
        <w:rPr>
          <w:rFonts w:ascii="Times New Roman" w:hAnsi="Times New Roman" w:cs="Times New Roman"/>
          <w:sz w:val="24"/>
          <w:szCs w:val="24"/>
        </w:rPr>
        <w:t>0.000,00€.</w:t>
      </w:r>
    </w:p>
    <w:p w14:paraId="1DF5C936" w14:textId="77777777" w:rsidR="007C781F" w:rsidRDefault="00C61828" w:rsidP="007C781F">
      <w:pPr>
        <w:pStyle w:val="a4"/>
        <w:numPr>
          <w:ilvl w:val="0"/>
          <w:numId w:val="1"/>
        </w:numPr>
        <w:jc w:val="both"/>
        <w:rPr>
          <w:rFonts w:ascii="Times New Roman" w:hAnsi="Times New Roman" w:cs="Times New Roman"/>
          <w:sz w:val="24"/>
          <w:szCs w:val="24"/>
        </w:rPr>
      </w:pPr>
      <w:r w:rsidRPr="007C781F">
        <w:rPr>
          <w:rFonts w:ascii="Times New Roman" w:hAnsi="Times New Roman" w:cs="Times New Roman"/>
          <w:sz w:val="24"/>
          <w:szCs w:val="24"/>
        </w:rPr>
        <w:t xml:space="preserve">Καταληκτική ημερομηνία υποβολής των προσφορών ήταν η 11-7-2022 και ηλεκτρονικής αποσφράγισης η 18-7-2022. </w:t>
      </w:r>
    </w:p>
    <w:p w14:paraId="7B8FE9D5" w14:textId="314E428F" w:rsidR="007C781F" w:rsidRDefault="00C61828" w:rsidP="007C781F">
      <w:pPr>
        <w:pStyle w:val="a4"/>
        <w:numPr>
          <w:ilvl w:val="0"/>
          <w:numId w:val="1"/>
        </w:numPr>
        <w:jc w:val="both"/>
        <w:rPr>
          <w:rFonts w:ascii="Times New Roman" w:hAnsi="Times New Roman" w:cs="Times New Roman"/>
          <w:sz w:val="24"/>
          <w:szCs w:val="24"/>
        </w:rPr>
      </w:pPr>
      <w:r w:rsidRPr="007C781F">
        <w:rPr>
          <w:rFonts w:ascii="Times New Roman" w:hAnsi="Times New Roman" w:cs="Times New Roman"/>
          <w:sz w:val="24"/>
          <w:szCs w:val="24"/>
        </w:rPr>
        <w:t xml:space="preserve">Σύμφωνα με την παραπάνω απόφαση της ΟΕ του Δήμου </w:t>
      </w:r>
      <w:r w:rsidR="00132CE0">
        <w:rPr>
          <w:rFonts w:ascii="Times New Roman" w:hAnsi="Times New Roman" w:cs="Times New Roman"/>
          <w:sz w:val="24"/>
          <w:szCs w:val="24"/>
        </w:rPr>
        <w:t>μας</w:t>
      </w:r>
      <w:r w:rsidRPr="007C781F">
        <w:rPr>
          <w:rFonts w:ascii="Times New Roman" w:hAnsi="Times New Roman" w:cs="Times New Roman"/>
          <w:sz w:val="24"/>
          <w:szCs w:val="24"/>
        </w:rPr>
        <w:t xml:space="preserve"> </w:t>
      </w:r>
      <w:r w:rsidRPr="00132CE0">
        <w:rPr>
          <w:rFonts w:ascii="Times New Roman" w:hAnsi="Times New Roman" w:cs="Times New Roman"/>
          <w:sz w:val="24"/>
          <w:szCs w:val="24"/>
        </w:rPr>
        <w:t>το τρίτο μέλος της επιτροπής δεν είναι τεχνικός υπάλληλος εγγεγραμμένος στο ΜΗΜΕΔ.</w:t>
      </w:r>
      <w:r w:rsidRPr="007C781F">
        <w:rPr>
          <w:rFonts w:ascii="Times New Roman" w:hAnsi="Times New Roman" w:cs="Times New Roman"/>
          <w:sz w:val="24"/>
          <w:szCs w:val="24"/>
        </w:rPr>
        <w:t xml:space="preserve"> </w:t>
      </w:r>
    </w:p>
    <w:p w14:paraId="40BDE5D7" w14:textId="77777777" w:rsidR="007C781F" w:rsidRDefault="00C61828" w:rsidP="007C781F">
      <w:pPr>
        <w:pStyle w:val="a4"/>
        <w:numPr>
          <w:ilvl w:val="0"/>
          <w:numId w:val="1"/>
        </w:numPr>
        <w:jc w:val="both"/>
        <w:rPr>
          <w:rFonts w:ascii="Times New Roman" w:hAnsi="Times New Roman" w:cs="Times New Roman"/>
          <w:sz w:val="24"/>
          <w:szCs w:val="24"/>
        </w:rPr>
      </w:pPr>
      <w:r w:rsidRPr="007C781F">
        <w:rPr>
          <w:rFonts w:ascii="Times New Roman" w:hAnsi="Times New Roman" w:cs="Times New Roman"/>
          <w:sz w:val="24"/>
          <w:szCs w:val="24"/>
        </w:rPr>
        <w:t xml:space="preserve">Έγινε η αποσφράγιση του διαγ. καταχωρώντας στο ΕΣΗΔΗΣ, σύμφωνα με τις απαιτήσεις του συστήματος, </w:t>
      </w:r>
      <w:r w:rsidRPr="00132CE0">
        <w:rPr>
          <w:rFonts w:ascii="Times New Roman" w:hAnsi="Times New Roman" w:cs="Times New Roman"/>
          <w:sz w:val="24"/>
          <w:szCs w:val="24"/>
        </w:rPr>
        <w:t>μόνο τα δυο μέλη που είναι τεχνικοί και όχι το τρίτο</w:t>
      </w:r>
      <w:r w:rsidRPr="007C781F">
        <w:rPr>
          <w:rFonts w:ascii="Times New Roman" w:hAnsi="Times New Roman" w:cs="Times New Roman"/>
          <w:sz w:val="24"/>
          <w:szCs w:val="24"/>
        </w:rPr>
        <w:t xml:space="preserve">. </w:t>
      </w:r>
    </w:p>
    <w:p w14:paraId="12988740" w14:textId="77777777" w:rsidR="00741AC0" w:rsidRDefault="00C61828" w:rsidP="007C781F">
      <w:pPr>
        <w:pStyle w:val="a4"/>
        <w:numPr>
          <w:ilvl w:val="0"/>
          <w:numId w:val="1"/>
        </w:numPr>
        <w:jc w:val="both"/>
        <w:rPr>
          <w:rFonts w:ascii="Times New Roman" w:hAnsi="Times New Roman" w:cs="Times New Roman"/>
          <w:sz w:val="24"/>
          <w:szCs w:val="24"/>
        </w:rPr>
      </w:pPr>
      <w:r w:rsidRPr="007C781F">
        <w:rPr>
          <w:rFonts w:ascii="Times New Roman" w:hAnsi="Times New Roman" w:cs="Times New Roman"/>
          <w:sz w:val="24"/>
          <w:szCs w:val="24"/>
        </w:rPr>
        <w:t xml:space="preserve">Έπειτα έγινε η </w:t>
      </w:r>
      <w:r w:rsidRPr="00132CE0">
        <w:rPr>
          <w:rFonts w:ascii="Times New Roman" w:hAnsi="Times New Roman" w:cs="Times New Roman"/>
          <w:sz w:val="24"/>
          <w:szCs w:val="24"/>
        </w:rPr>
        <w:t xml:space="preserve">σύνταξη του 1ου πρακτικού </w:t>
      </w:r>
      <w:r w:rsidRPr="007C781F">
        <w:rPr>
          <w:rFonts w:ascii="Times New Roman" w:hAnsi="Times New Roman" w:cs="Times New Roman"/>
          <w:sz w:val="24"/>
          <w:szCs w:val="24"/>
        </w:rPr>
        <w:t xml:space="preserve">που αφορούσε την απόρριψη προσφοράς διαγωνιζομένου λόγω </w:t>
      </w:r>
      <w:r w:rsidRPr="00132CE0">
        <w:rPr>
          <w:rFonts w:ascii="Times New Roman" w:hAnsi="Times New Roman" w:cs="Times New Roman"/>
          <w:sz w:val="24"/>
          <w:szCs w:val="24"/>
        </w:rPr>
        <w:t>μη προσκόμισης πρωτότυπης εγγυητικής συμμετοχής της τράπεζας</w:t>
      </w:r>
      <w:r w:rsidRPr="007C781F">
        <w:rPr>
          <w:rFonts w:ascii="Times New Roman" w:hAnsi="Times New Roman" w:cs="Times New Roman"/>
          <w:sz w:val="24"/>
          <w:szCs w:val="24"/>
        </w:rPr>
        <w:t xml:space="preserve"> Πειραιώς. </w:t>
      </w:r>
    </w:p>
    <w:p w14:paraId="321A562E" w14:textId="77777777" w:rsidR="00741AC0" w:rsidRDefault="00C61828" w:rsidP="007C781F">
      <w:pPr>
        <w:pStyle w:val="a4"/>
        <w:numPr>
          <w:ilvl w:val="0"/>
          <w:numId w:val="1"/>
        </w:numPr>
        <w:jc w:val="both"/>
        <w:rPr>
          <w:rFonts w:ascii="Times New Roman" w:hAnsi="Times New Roman" w:cs="Times New Roman"/>
          <w:sz w:val="24"/>
          <w:szCs w:val="24"/>
        </w:rPr>
      </w:pPr>
      <w:r w:rsidRPr="007C781F">
        <w:rPr>
          <w:rFonts w:ascii="Times New Roman" w:hAnsi="Times New Roman" w:cs="Times New Roman"/>
          <w:sz w:val="24"/>
          <w:szCs w:val="24"/>
        </w:rPr>
        <w:t xml:space="preserve">Έγινε η έγκριση του πρακτικού αυτού από την Οικονομική Επιτροπή του Δήμου </w:t>
      </w:r>
    </w:p>
    <w:p w14:paraId="4FD33FBC" w14:textId="77777777" w:rsidR="00741AC0" w:rsidRDefault="00C61828" w:rsidP="007C781F">
      <w:pPr>
        <w:pStyle w:val="a4"/>
        <w:numPr>
          <w:ilvl w:val="0"/>
          <w:numId w:val="1"/>
        </w:numPr>
        <w:jc w:val="both"/>
        <w:rPr>
          <w:rFonts w:ascii="Times New Roman" w:hAnsi="Times New Roman" w:cs="Times New Roman"/>
          <w:sz w:val="24"/>
          <w:szCs w:val="24"/>
        </w:rPr>
      </w:pPr>
      <w:r w:rsidRPr="007C781F">
        <w:rPr>
          <w:rFonts w:ascii="Times New Roman" w:hAnsi="Times New Roman" w:cs="Times New Roman"/>
          <w:sz w:val="24"/>
          <w:szCs w:val="24"/>
        </w:rPr>
        <w:t xml:space="preserve">Στην πορεία του διαγωνισμού διαπιστώθηκε το </w:t>
      </w:r>
      <w:r w:rsidRPr="00132CE0">
        <w:rPr>
          <w:rFonts w:ascii="Times New Roman" w:hAnsi="Times New Roman" w:cs="Times New Roman"/>
          <w:sz w:val="24"/>
          <w:szCs w:val="24"/>
        </w:rPr>
        <w:t>μη νόμιμο της συγκρότησης της επιτροπής.</w:t>
      </w:r>
      <w:r w:rsidRPr="007C781F">
        <w:rPr>
          <w:rFonts w:ascii="Times New Roman" w:hAnsi="Times New Roman" w:cs="Times New Roman"/>
          <w:sz w:val="24"/>
          <w:szCs w:val="24"/>
        </w:rPr>
        <w:t xml:space="preserve"> </w:t>
      </w:r>
    </w:p>
    <w:p w14:paraId="33C98F0D" w14:textId="77777777" w:rsidR="00741AC0" w:rsidRPr="00132CE0" w:rsidRDefault="00C61828" w:rsidP="00741AC0">
      <w:pPr>
        <w:pStyle w:val="a4"/>
        <w:ind w:left="360"/>
        <w:jc w:val="both"/>
        <w:rPr>
          <w:rFonts w:ascii="Times New Roman" w:hAnsi="Times New Roman" w:cs="Times New Roman"/>
          <w:b/>
          <w:bCs/>
          <w:sz w:val="24"/>
          <w:szCs w:val="24"/>
        </w:rPr>
      </w:pPr>
      <w:r w:rsidRPr="00132CE0">
        <w:rPr>
          <w:rFonts w:ascii="Times New Roman" w:hAnsi="Times New Roman" w:cs="Times New Roman"/>
          <w:b/>
          <w:bCs/>
          <w:sz w:val="24"/>
          <w:szCs w:val="24"/>
        </w:rPr>
        <w:t xml:space="preserve">Ερωτάται: </w:t>
      </w:r>
    </w:p>
    <w:p w14:paraId="6A98DEE1" w14:textId="14DD940B" w:rsidR="000C7FF8" w:rsidRDefault="00741AC0" w:rsidP="00741AC0">
      <w:pPr>
        <w:pStyle w:val="a4"/>
        <w:ind w:left="360"/>
        <w:jc w:val="both"/>
        <w:rPr>
          <w:rFonts w:ascii="Times New Roman" w:hAnsi="Times New Roman" w:cs="Times New Roman"/>
          <w:sz w:val="24"/>
          <w:szCs w:val="24"/>
        </w:rPr>
      </w:pPr>
      <w:r>
        <w:rPr>
          <w:rFonts w:ascii="Times New Roman" w:hAnsi="Times New Roman" w:cs="Times New Roman"/>
          <w:sz w:val="24"/>
          <w:szCs w:val="24"/>
        </w:rPr>
        <w:t>Μ</w:t>
      </w:r>
      <w:r w:rsidR="00C61828" w:rsidRPr="007C781F">
        <w:rPr>
          <w:rFonts w:ascii="Times New Roman" w:hAnsi="Times New Roman" w:cs="Times New Roman"/>
          <w:sz w:val="24"/>
          <w:szCs w:val="24"/>
        </w:rPr>
        <w:t>πορεί ο Δήμος να ακυρώσει την προγενέστερη απόφασή του όσον αφορά τη συγκρότηση της επιτροπής και να προχωρήσει στη συγκρότηση νέας επιτροπής αποτελούμενη από τρία (3) μέλη τεχνικούς (δηλαδή στην ουσία να αντικαταστήσει το τρίτο μέλος της επιτροπής με μέλος που θα είναι τεχνικός εγγεγραμμένος στο ΜΗΜΕΔ) και να προχωρήσει στη διεξαγωγή του διαγωνισμού από την ημέρα της ηλεκτρονικής αποσφράγισης του διαγωνισμού και μετά. Να ξανασυνταχθεί δηλ. το πρακτικό που αφορούσε την απόρριψη προσφοράς διαγωνιζομένου λόγω μη προσκόμισης της πρωτότυπης εγγυητικής συμμετοχής της τράπεζας Πειραιώς και να ολοκληρώσει τον έλεγχο των δικαιολογητικών;</w:t>
      </w:r>
    </w:p>
    <w:p w14:paraId="13851562" w14:textId="73920A98" w:rsidR="00741AC0" w:rsidRDefault="00741AC0" w:rsidP="00741AC0">
      <w:pPr>
        <w:pStyle w:val="a4"/>
        <w:ind w:left="360"/>
        <w:jc w:val="both"/>
        <w:rPr>
          <w:rFonts w:ascii="Times New Roman" w:hAnsi="Times New Roman" w:cs="Times New Roman"/>
          <w:sz w:val="24"/>
          <w:szCs w:val="24"/>
        </w:rPr>
      </w:pPr>
    </w:p>
    <w:p w14:paraId="44AD59B0" w14:textId="01D3A455" w:rsidR="00741AC0" w:rsidRPr="004025CA" w:rsidRDefault="00741AC0" w:rsidP="00741AC0">
      <w:pPr>
        <w:pStyle w:val="a4"/>
        <w:ind w:left="360"/>
        <w:jc w:val="both"/>
        <w:rPr>
          <w:rFonts w:ascii="Times New Roman" w:hAnsi="Times New Roman" w:cs="Times New Roman"/>
          <w:b/>
          <w:bCs/>
          <w:sz w:val="24"/>
          <w:szCs w:val="24"/>
        </w:rPr>
      </w:pPr>
      <w:r w:rsidRPr="004025CA">
        <w:rPr>
          <w:rFonts w:ascii="Times New Roman" w:hAnsi="Times New Roman" w:cs="Times New Roman"/>
          <w:b/>
          <w:bCs/>
          <w:sz w:val="24"/>
          <w:szCs w:val="24"/>
        </w:rPr>
        <w:t>Απάντηση</w:t>
      </w:r>
    </w:p>
    <w:p w14:paraId="56F656A6" w14:textId="188AEA88" w:rsidR="00947BE8" w:rsidRPr="00947BE8" w:rsidRDefault="00947BE8" w:rsidP="00947BE8">
      <w:pPr>
        <w:pStyle w:val="2"/>
        <w:ind w:left="0" w:firstLine="0"/>
        <w:rPr>
          <w:sz w:val="24"/>
          <w:szCs w:val="24"/>
          <w:u w:val="double"/>
        </w:rPr>
      </w:pPr>
      <w:r w:rsidRPr="00947BE8">
        <w:rPr>
          <w:sz w:val="24"/>
          <w:szCs w:val="24"/>
          <w:u w:val="double"/>
        </w:rPr>
        <w:t xml:space="preserve">Σε σχέση με την </w:t>
      </w:r>
      <w:r>
        <w:rPr>
          <w:sz w:val="24"/>
          <w:szCs w:val="24"/>
          <w:u w:val="double"/>
        </w:rPr>
        <w:t>δ</w:t>
      </w:r>
      <w:r w:rsidRPr="00947BE8">
        <w:rPr>
          <w:sz w:val="24"/>
          <w:szCs w:val="24"/>
          <w:u w:val="double"/>
        </w:rPr>
        <w:t>ιακριτότητα σταδίων του διαγωνισμού</w:t>
      </w:r>
    </w:p>
    <w:p w14:paraId="7DBDAD51" w14:textId="0BB5EF80" w:rsidR="00947BE8" w:rsidRPr="00947BE8" w:rsidRDefault="00947BE8" w:rsidP="00947BE8">
      <w:pPr>
        <w:jc w:val="both"/>
        <w:rPr>
          <w:rFonts w:ascii="Times New Roman" w:hAnsi="Times New Roman" w:cs="Times New Roman"/>
          <w:b/>
          <w:i/>
          <w:iCs/>
          <w:kern w:val="2"/>
          <w:sz w:val="24"/>
          <w:szCs w:val="24"/>
        </w:rPr>
      </w:pPr>
      <w:r w:rsidRPr="00947BE8">
        <w:rPr>
          <w:rFonts w:ascii="Times New Roman" w:hAnsi="Times New Roman" w:cs="Times New Roman"/>
          <w:kern w:val="2"/>
          <w:sz w:val="24"/>
          <w:szCs w:val="24"/>
        </w:rPr>
        <w:t xml:space="preserve">Σύμφωνα με την </w:t>
      </w:r>
      <w:r w:rsidRPr="00947BE8">
        <w:rPr>
          <w:rFonts w:ascii="Times New Roman" w:hAnsi="Times New Roman" w:cs="Times New Roman"/>
          <w:i/>
          <w:iCs/>
          <w:kern w:val="2"/>
          <w:sz w:val="24"/>
          <w:szCs w:val="24"/>
        </w:rPr>
        <w:t>Πράξη 133/2017 ΕλΣυν Κλιμάκιο ΣΤ’</w:t>
      </w:r>
      <w:r w:rsidRPr="00947BE8">
        <w:rPr>
          <w:rFonts w:ascii="Times New Roman" w:hAnsi="Times New Roman" w:cs="Times New Roman"/>
          <w:kern w:val="2"/>
          <w:sz w:val="24"/>
          <w:szCs w:val="24"/>
        </w:rPr>
        <w:t>, η</w:t>
      </w:r>
      <w:r w:rsidRPr="00947BE8">
        <w:rPr>
          <w:rFonts w:ascii="Times New Roman" w:hAnsi="Times New Roman" w:cs="Times New Roman"/>
          <w:bCs/>
          <w:kern w:val="2"/>
          <w:sz w:val="24"/>
          <w:szCs w:val="24"/>
        </w:rPr>
        <w:t xml:space="preserve"> αποσφράγιση των οικονομικών προσφορών και η ανακοίνωση των σχετικών τιμών συνιστά απολύτως διακριτό στάδιο από αυτό της προηγούμενης εξέτασης του παραδεκτού της συμμετοχής των διαγωνιζομένων και της αποσφράγισης των τεχνικών προσφορών τους (πρβλ. άρθρο 100 του ν.4412/2016). Η μετάβαση στο στάδιο της αποσφράγισης των οικονομικών προσφορών γίνεται μετά την περάτωση του σταδίου του ελέγχου των δικαιολογητικών συμμετοχής και της τεχνικής αξιολόγησης, μόνο για τις προσφορές που κρίθηκαν αποδεκτές οριστικά, χωρίς πλέον η αναθέτουσα αρχή να έχει διακριτική ευχέρεια να επανέλθει στο προηγούμενο στάδιο. Στην περίπτωση, δε, που μετά το άνοιγμα των οικονομικών προσφορών κριθεί ότι υπάρχει πλημμέλεια αναγόμενη στο στάδιο του παραδεκτού της συμμετοχής των διαγωνιζομένων, η μόνη δυνατότητα είναι </w:t>
      </w:r>
      <w:r w:rsidRPr="00947BE8">
        <w:rPr>
          <w:rFonts w:ascii="Times New Roman" w:hAnsi="Times New Roman" w:cs="Times New Roman"/>
          <w:bCs/>
          <w:kern w:val="2"/>
          <w:sz w:val="24"/>
          <w:szCs w:val="24"/>
        </w:rPr>
        <w:lastRenderedPageBreak/>
        <w:t xml:space="preserve">αυτή της ματαίωσης του διαγωνισμού και της επαναπροκήρυξής του, καθόσον η αναθέτουσα αρχή στερείται στο στάδιο αυτό, σύμφωνα με όσα προαναφέρθηκαν, της διακριτικής ευχέρειας διαφοροποίησης του αποτελέσματος μετά από επαναφορά σε προηγούμενο στάδιο. </w:t>
      </w:r>
      <w:r w:rsidRPr="00947BE8">
        <w:rPr>
          <w:rFonts w:ascii="Times New Roman" w:hAnsi="Times New Roman" w:cs="Times New Roman"/>
          <w:i/>
          <w:iCs/>
          <w:kern w:val="2"/>
          <w:sz w:val="24"/>
          <w:szCs w:val="24"/>
        </w:rPr>
        <w:t xml:space="preserve">Μη νομίμως η αναθέτουσα αρχή επανήλθε, μετά την εξέταση ένστασης, στο προηγούμενο διακριτό στάδιο του ελέγχου των δικαιολογητικών και των τεχνικών προσφορών, μετά τη δεύτερη φάση της διαδικασίας, ήτοι μετά την ηλεκτρονική αποσφράγιση των οικονομικών προσφορών και απέκλεισε τις επιχειρήσεις «Α» και «Β», η δεύτερη μάλιστα εκ των οποίων είχε αναδειχθεί προσωρινή μειοδότρια, για λόγους που αφορούσαν τα δικαιολογητικά συμμετοχής τους. Και τούτο </w:t>
      </w:r>
      <w:r w:rsidRPr="00947BE8">
        <w:rPr>
          <w:rFonts w:ascii="Times New Roman" w:hAnsi="Times New Roman" w:cs="Times New Roman"/>
          <w:b/>
          <w:i/>
          <w:iCs/>
          <w:kern w:val="2"/>
          <w:sz w:val="24"/>
          <w:szCs w:val="24"/>
        </w:rPr>
        <w:t xml:space="preserve">διότι με τον τρόπο αυτό παραβίασε την αυστηρά τυπική διαδικασία του διαγωνισμού, που επιβάλλει τον απόλυτα διακριτό χαρακτήρα των επιμέρους σταδίων της διαγωνιστικής διαδικασίας </w:t>
      </w:r>
    </w:p>
    <w:p w14:paraId="05FBA8C5" w14:textId="77777777" w:rsidR="00947BE8" w:rsidRPr="00947BE8" w:rsidRDefault="00947BE8" w:rsidP="00947BE8">
      <w:pPr>
        <w:pStyle w:val="a4"/>
        <w:ind w:left="360"/>
        <w:jc w:val="both"/>
        <w:rPr>
          <w:rFonts w:ascii="Times New Roman" w:hAnsi="Times New Roman" w:cs="Times New Roman"/>
          <w:b/>
          <w:kern w:val="2"/>
          <w:sz w:val="24"/>
          <w:szCs w:val="24"/>
        </w:rPr>
      </w:pPr>
    </w:p>
    <w:p w14:paraId="3C98B193" w14:textId="22864E15" w:rsidR="004025CA" w:rsidRPr="00947BE8" w:rsidRDefault="004025CA" w:rsidP="00947BE8">
      <w:pPr>
        <w:jc w:val="both"/>
        <w:rPr>
          <w:rFonts w:ascii="Times New Roman" w:hAnsi="Times New Roman" w:cs="Times New Roman"/>
          <w:b/>
          <w:bCs/>
          <w:sz w:val="24"/>
          <w:szCs w:val="24"/>
          <w:u w:val="double"/>
        </w:rPr>
      </w:pPr>
      <w:r w:rsidRPr="00947BE8">
        <w:rPr>
          <w:rFonts w:ascii="Times New Roman" w:hAnsi="Times New Roman" w:cs="Times New Roman"/>
          <w:b/>
          <w:bCs/>
          <w:sz w:val="24"/>
          <w:szCs w:val="24"/>
          <w:u w:val="double"/>
        </w:rPr>
        <w:t>Σε σχέση με την νομιμότητα διεξαγωγής της διαγωνιστικής διαδικασίας</w:t>
      </w:r>
    </w:p>
    <w:p w14:paraId="32F0B0A8" w14:textId="4EF8DF3B" w:rsidR="00741AC0" w:rsidRPr="00947BE8" w:rsidRDefault="00741AC0" w:rsidP="00947BE8">
      <w:pPr>
        <w:jc w:val="both"/>
        <w:rPr>
          <w:rFonts w:ascii="Times New Roman" w:hAnsi="Times New Roman" w:cs="Times New Roman"/>
          <w:b/>
          <w:bCs/>
          <w:sz w:val="24"/>
          <w:szCs w:val="24"/>
        </w:rPr>
      </w:pPr>
      <w:r w:rsidRPr="00947BE8">
        <w:rPr>
          <w:rFonts w:ascii="Times New Roman" w:hAnsi="Times New Roman" w:cs="Times New Roman"/>
          <w:b/>
          <w:bCs/>
          <w:sz w:val="24"/>
          <w:szCs w:val="24"/>
        </w:rPr>
        <w:t>Παραδείγματα από την Νομολογία</w:t>
      </w:r>
    </w:p>
    <w:p w14:paraId="08FEA4EE" w14:textId="5E756445" w:rsidR="004025CA" w:rsidRPr="004025CA" w:rsidRDefault="004025CA" w:rsidP="004025CA">
      <w:pPr>
        <w:pStyle w:val="a4"/>
        <w:numPr>
          <w:ilvl w:val="0"/>
          <w:numId w:val="2"/>
        </w:numPr>
        <w:jc w:val="both"/>
        <w:rPr>
          <w:rFonts w:ascii="Times New Roman" w:hAnsi="Times New Roman" w:cs="Times New Roman"/>
          <w:b/>
          <w:bCs/>
          <w:i/>
          <w:iCs/>
          <w:sz w:val="24"/>
          <w:szCs w:val="24"/>
        </w:rPr>
      </w:pPr>
      <w:r w:rsidRPr="004025CA">
        <w:rPr>
          <w:rFonts w:ascii="Times New Roman" w:hAnsi="Times New Roman" w:cs="Times New Roman"/>
          <w:b/>
          <w:bCs/>
          <w:i/>
          <w:iCs/>
          <w:sz w:val="24"/>
          <w:szCs w:val="24"/>
        </w:rPr>
        <w:t xml:space="preserve">υπ’ αριθ.  323/2019 Απόφαση του Τμήματος VI (Ε' Διακοπών του Ελεγκτικού Συνεδρίου </w:t>
      </w:r>
    </w:p>
    <w:p w14:paraId="7BEB7328" w14:textId="1BE07D34" w:rsidR="00741AC0" w:rsidRPr="00741AC0" w:rsidRDefault="00741AC0" w:rsidP="00741AC0">
      <w:pPr>
        <w:pStyle w:val="a4"/>
        <w:ind w:left="360"/>
        <w:jc w:val="both"/>
        <w:rPr>
          <w:rFonts w:ascii="Times New Roman" w:hAnsi="Times New Roman" w:cs="Times New Roman"/>
          <w:sz w:val="24"/>
          <w:szCs w:val="24"/>
        </w:rPr>
      </w:pPr>
      <w:r w:rsidRPr="00741AC0">
        <w:rPr>
          <w:rFonts w:ascii="Times New Roman" w:hAnsi="Times New Roman" w:cs="Times New Roman"/>
          <w:sz w:val="24"/>
          <w:szCs w:val="24"/>
        </w:rPr>
        <w:t xml:space="preserve">Η </w:t>
      </w:r>
      <w:r w:rsidR="004025CA">
        <w:rPr>
          <w:rFonts w:ascii="Times New Roman" w:hAnsi="Times New Roman" w:cs="Times New Roman"/>
          <w:sz w:val="24"/>
          <w:szCs w:val="24"/>
        </w:rPr>
        <w:t>εν λόγω</w:t>
      </w:r>
      <w:r w:rsidRPr="00741AC0">
        <w:rPr>
          <w:rFonts w:ascii="Times New Roman" w:hAnsi="Times New Roman" w:cs="Times New Roman"/>
          <w:sz w:val="24"/>
          <w:szCs w:val="24"/>
        </w:rPr>
        <w:t xml:space="preserve"> Απόφαση κρίνει την νομιμότητα της συγκρότησης της Επιτροπής διαγωνισμού σχετικά με την Δημοπράτηση του έργου «Εκσυγχρονισμός-Αναβάθμιση Λιμένος Πόρτο Κουφό». Σύμφωνα με την Σκέψη 4</w:t>
      </w:r>
      <w:r w:rsidR="004025CA">
        <w:rPr>
          <w:rFonts w:ascii="Times New Roman" w:hAnsi="Times New Roman" w:cs="Times New Roman"/>
          <w:sz w:val="24"/>
          <w:szCs w:val="24"/>
        </w:rPr>
        <w:t>,</w:t>
      </w:r>
      <w:r w:rsidRPr="00741AC0">
        <w:rPr>
          <w:rFonts w:ascii="Times New Roman" w:hAnsi="Times New Roman" w:cs="Times New Roman"/>
          <w:sz w:val="24"/>
          <w:szCs w:val="24"/>
        </w:rPr>
        <w:t xml:space="preserve"> η συγκρότηση της επιτροπής του διαγωνισμού με την απόφαση του Δ.Σ. του Δημοτικού Λιμενικού Ταμείου πάσχει, καθώς έπρεπε να συγκροτηθεί από τρία τακτικά μέλη με τους αναπληρωτές τους και όχι από δύο μέλη, χωρίς αναπληρωτές. (άρθρο 221 παρ. 8α ν. 4412/2016). Περαιτέρω, πάσχει και η σύνθεση της επιτροπής, καθώς όπως προκύπτει από το από 22.12.2017 πρακτικό περί ανάδειξης προσωρινού μειοδότη, αυτό υπογράφεται πέραν των δύο ορισθέντων μελών της Επιτροπής (Πρόεδρο και τακτικό μέλος) και από τον ΧΧΧ, ως τακτικό μέλος. Ως προς τον ισχυρισμό περί συγγνωστής πλάνης σε κάθε περίπτωση είναι αβάσιμος, καθώς η διάταξη περί τριμελούς συγκρότησης της επιτροπής διαγωνισμού είναι σαφής, η δε ανάγκη ταχείας ολοκλήρωσης του διαγωνισμού δεν μπορεί να παρακάμψει την τήρηση της αρχής της διαφάνειας, η οποία διασφαλίζεται πρωτίστως με τη νόμιμη συγκρότηση και σύνθεση της επιτροπής του διαγωνισμού.</w:t>
      </w:r>
    </w:p>
    <w:p w14:paraId="2AE4F892" w14:textId="6064FC6D" w:rsidR="00741AC0" w:rsidRDefault="00741AC0" w:rsidP="00741AC0">
      <w:pPr>
        <w:pStyle w:val="a4"/>
        <w:ind w:left="360"/>
        <w:jc w:val="both"/>
        <w:rPr>
          <w:rFonts w:ascii="Times New Roman" w:hAnsi="Times New Roman" w:cs="Times New Roman"/>
          <w:sz w:val="24"/>
          <w:szCs w:val="24"/>
        </w:rPr>
      </w:pPr>
      <w:r w:rsidRPr="00741AC0">
        <w:rPr>
          <w:rFonts w:ascii="Times New Roman" w:hAnsi="Times New Roman" w:cs="Times New Roman"/>
          <w:sz w:val="24"/>
          <w:szCs w:val="24"/>
        </w:rPr>
        <w:t>Το γεγονός δε (Σκέψη ΣΤ’ – τελευταίο εδάφιο) ότι κατά του εν λόγω αποκλεισμού, όπως και κατά της συνολικής διαγωνιστικής διαδικασίας, δεν ασκήθηκαν ενστάσεις, δεν μπορεί να αποτελέσει επιχείρημα υπέρ της άποψης ότι τελικά η συγκρότηση της επιτροπής διαγωνισμού από δύο μέλη αντί τριών, χωρίς αναπληρωτές και στη συνέχεια η σύνθεση της επιτροπής, με τη συμμετοχή μέλους που δεν είχε ορισθεί με την απόφαση συγκρότησης, αποτελούν μη ουσιώδεις πλημμέλειες της διαγωνιστικής διαδικασίας για την ανάθεση δημοσίου έργου.</w:t>
      </w:r>
    </w:p>
    <w:p w14:paraId="7EF71A80" w14:textId="77777777" w:rsidR="004025CA" w:rsidRPr="004025CA" w:rsidRDefault="004025CA" w:rsidP="004025CA">
      <w:pPr>
        <w:pStyle w:val="a4"/>
        <w:numPr>
          <w:ilvl w:val="0"/>
          <w:numId w:val="2"/>
        </w:numPr>
        <w:jc w:val="both"/>
        <w:rPr>
          <w:rFonts w:ascii="Times New Roman" w:hAnsi="Times New Roman" w:cs="Times New Roman"/>
          <w:b/>
          <w:bCs/>
          <w:i/>
          <w:iCs/>
          <w:sz w:val="24"/>
          <w:szCs w:val="24"/>
        </w:rPr>
      </w:pPr>
      <w:r w:rsidRPr="004025CA">
        <w:rPr>
          <w:rFonts w:ascii="Times New Roman" w:hAnsi="Times New Roman" w:cs="Times New Roman"/>
          <w:b/>
          <w:bCs/>
          <w:i/>
          <w:iCs/>
          <w:sz w:val="24"/>
          <w:szCs w:val="24"/>
        </w:rPr>
        <w:t xml:space="preserve">Η υπ’ αριθ. 1250/2019 Απόφαση του 6ου Τμήματος του Ελεγκτικού Συνεδρίου </w:t>
      </w:r>
    </w:p>
    <w:p w14:paraId="3C2B5A6D" w14:textId="2F80E8E5" w:rsidR="004025CA" w:rsidRPr="004025CA" w:rsidRDefault="004025CA" w:rsidP="004025CA">
      <w:pPr>
        <w:ind w:left="360"/>
        <w:jc w:val="both"/>
        <w:rPr>
          <w:rFonts w:ascii="Times New Roman" w:hAnsi="Times New Roman" w:cs="Times New Roman"/>
          <w:sz w:val="24"/>
          <w:szCs w:val="24"/>
        </w:rPr>
      </w:pPr>
      <w:r>
        <w:rPr>
          <w:rFonts w:ascii="Times New Roman" w:hAnsi="Times New Roman" w:cs="Times New Roman"/>
          <w:sz w:val="24"/>
          <w:szCs w:val="24"/>
        </w:rPr>
        <w:t xml:space="preserve">Η εν λόγω Απόφαση </w:t>
      </w:r>
      <w:r w:rsidRPr="004025CA">
        <w:rPr>
          <w:rFonts w:ascii="Times New Roman" w:hAnsi="Times New Roman" w:cs="Times New Roman"/>
          <w:sz w:val="24"/>
          <w:szCs w:val="24"/>
        </w:rPr>
        <w:t xml:space="preserve">κρίνει την νομιμότητα  συγκρότηση της Επιτροπής διαγωνισμού  - με κριτήριο ανάθεσης της σύμβασης την πλέον συμφέρουσα από οικονομική άποψη προσφορά μόνο βάσει τιμής (χαμηλότερη τιμή, άρθρο 86 </w:t>
      </w:r>
      <w:r w:rsidRPr="004025CA">
        <w:rPr>
          <w:rFonts w:ascii="Times New Roman" w:hAnsi="Times New Roman" w:cs="Times New Roman"/>
          <w:sz w:val="24"/>
          <w:szCs w:val="24"/>
        </w:rPr>
        <w:lastRenderedPageBreak/>
        <w:t>ν.4412/2016) - κατά την οποία μέλος αυτής απώλεσε την εν λόγω ιδιότητα λόγω υποβολής παραίτησης λόγω συνταξιοδότησης.</w:t>
      </w:r>
    </w:p>
    <w:p w14:paraId="6638E39C" w14:textId="77777777" w:rsidR="004025CA" w:rsidRPr="004025CA" w:rsidRDefault="004025CA" w:rsidP="004025CA">
      <w:pPr>
        <w:pStyle w:val="a4"/>
        <w:ind w:left="360"/>
        <w:jc w:val="both"/>
        <w:rPr>
          <w:rFonts w:ascii="Times New Roman" w:hAnsi="Times New Roman" w:cs="Times New Roman"/>
          <w:sz w:val="24"/>
          <w:szCs w:val="24"/>
        </w:rPr>
      </w:pPr>
      <w:r w:rsidRPr="004025CA">
        <w:rPr>
          <w:rFonts w:ascii="Times New Roman" w:hAnsi="Times New Roman" w:cs="Times New Roman"/>
          <w:sz w:val="24"/>
          <w:szCs w:val="24"/>
        </w:rPr>
        <w:t>Με την εν λόγω Απόφαση κρίθηκε:</w:t>
      </w:r>
    </w:p>
    <w:p w14:paraId="2F80B39C" w14:textId="77777777" w:rsidR="004025CA" w:rsidRPr="004025CA" w:rsidRDefault="004025CA" w:rsidP="004025CA">
      <w:pPr>
        <w:pStyle w:val="a4"/>
        <w:ind w:left="360"/>
        <w:jc w:val="both"/>
        <w:rPr>
          <w:rFonts w:ascii="Times New Roman" w:hAnsi="Times New Roman" w:cs="Times New Roman"/>
          <w:b/>
          <w:bCs/>
          <w:sz w:val="24"/>
          <w:szCs w:val="24"/>
        </w:rPr>
      </w:pPr>
      <w:r w:rsidRPr="004025CA">
        <w:rPr>
          <w:rFonts w:ascii="Times New Roman" w:hAnsi="Times New Roman" w:cs="Times New Roman"/>
          <w:sz w:val="24"/>
          <w:szCs w:val="24"/>
        </w:rPr>
        <w:t xml:space="preserve"> </w:t>
      </w:r>
      <w:r w:rsidRPr="004025CA">
        <w:rPr>
          <w:rFonts w:ascii="Times New Roman" w:hAnsi="Times New Roman" w:cs="Times New Roman"/>
          <w:b/>
          <w:bCs/>
          <w:sz w:val="24"/>
          <w:szCs w:val="24"/>
        </w:rPr>
        <w:t>Α΄. Όσον αφορά τον ορισμό αναπληρωματικών μελών:</w:t>
      </w:r>
    </w:p>
    <w:p w14:paraId="77773CA3" w14:textId="77777777" w:rsidR="004025CA" w:rsidRPr="004025CA" w:rsidRDefault="004025CA" w:rsidP="004025CA">
      <w:pPr>
        <w:pStyle w:val="a4"/>
        <w:ind w:left="360"/>
        <w:jc w:val="both"/>
        <w:rPr>
          <w:rFonts w:ascii="Times New Roman" w:hAnsi="Times New Roman" w:cs="Times New Roman"/>
          <w:sz w:val="24"/>
          <w:szCs w:val="24"/>
        </w:rPr>
      </w:pPr>
      <w:r w:rsidRPr="004025CA">
        <w:rPr>
          <w:rFonts w:ascii="Times New Roman" w:hAnsi="Times New Roman" w:cs="Times New Roman"/>
          <w:sz w:val="24"/>
          <w:szCs w:val="24"/>
        </w:rPr>
        <w:t>Δεδομένου ότι στα τριμελή συλλογικά όργανα, όπως η Επιτροπή διαγωνισμού, για τον σχηματισμό απαρτίας απαιτείται η παρουσία και των τριών μελών. Συνεπώς για τη νόμιμη συγκρότηση της Επιτροπής απαιτείται ο ορισμός όλων των μελών της, τακτικών και αναπληρωματικών, ενώ δεν επιτρέπεται ο ορισμός του ιδίου προσώπου με περισσότερες από μία ιδιότητες και συνακόλουθα, ο ορισμός του ίδιου προσώπου ως τακτικού μέλους και συγχρόνως αναπληρωματικού άλλου τακτικού μέλους της ίδιας Επιτροπής είναι μη νόμιμος.</w:t>
      </w:r>
    </w:p>
    <w:p w14:paraId="345E38AB" w14:textId="77777777" w:rsidR="004025CA" w:rsidRPr="004025CA" w:rsidRDefault="004025CA" w:rsidP="004025CA">
      <w:pPr>
        <w:pStyle w:val="a4"/>
        <w:ind w:left="360"/>
        <w:jc w:val="both"/>
        <w:rPr>
          <w:rFonts w:ascii="Times New Roman" w:hAnsi="Times New Roman" w:cs="Times New Roman"/>
          <w:b/>
          <w:bCs/>
          <w:sz w:val="24"/>
          <w:szCs w:val="24"/>
        </w:rPr>
      </w:pPr>
      <w:r w:rsidRPr="004025CA">
        <w:rPr>
          <w:rFonts w:ascii="Times New Roman" w:hAnsi="Times New Roman" w:cs="Times New Roman"/>
          <w:b/>
          <w:bCs/>
          <w:sz w:val="24"/>
          <w:szCs w:val="24"/>
        </w:rPr>
        <w:t xml:space="preserve">  Β΄. Όσον αφορά την έλλειψη μέλους:</w:t>
      </w:r>
    </w:p>
    <w:p w14:paraId="1DB0D0EA" w14:textId="77777777" w:rsidR="004025CA" w:rsidRPr="004025CA" w:rsidRDefault="004025CA" w:rsidP="004025CA">
      <w:pPr>
        <w:pStyle w:val="a4"/>
        <w:ind w:left="360"/>
        <w:jc w:val="both"/>
        <w:rPr>
          <w:rFonts w:ascii="Times New Roman" w:hAnsi="Times New Roman" w:cs="Times New Roman"/>
          <w:sz w:val="24"/>
          <w:szCs w:val="24"/>
        </w:rPr>
      </w:pPr>
      <w:r w:rsidRPr="004025CA">
        <w:rPr>
          <w:rFonts w:ascii="Times New Roman" w:hAnsi="Times New Roman" w:cs="Times New Roman"/>
          <w:sz w:val="24"/>
          <w:szCs w:val="24"/>
        </w:rPr>
        <w:t>Όταν σε ένα μέλος της Επιτροπής επέλθει υπηρεσιακή μεταβολή που αποκλείει την άσκηση των καθηκόντων της κυρίας θέσης (συμπεριλαμβανομένης και υποβολής παραίτησης λόγω συνταξιοδότησης) και κατά συνέπεια αυτό απωλέσει την εν λόγω ιδιότητα, η συγκρότηση της οικείας Επιτροπής θεωρείται μη νόμιμη και κατά συνέπεια συνεπάγεται την ακυρότητα των γνωμοδοτήσεων που αυτή διατυπώνει. Συνεπώς,</w:t>
      </w:r>
    </w:p>
    <w:p w14:paraId="234B5DDA" w14:textId="77777777" w:rsidR="004025CA" w:rsidRPr="004025CA" w:rsidRDefault="004025CA" w:rsidP="004025CA">
      <w:pPr>
        <w:pStyle w:val="a4"/>
        <w:ind w:left="360"/>
        <w:jc w:val="both"/>
        <w:rPr>
          <w:rFonts w:ascii="Times New Roman" w:hAnsi="Times New Roman" w:cs="Times New Roman"/>
          <w:sz w:val="24"/>
          <w:szCs w:val="24"/>
        </w:rPr>
      </w:pPr>
      <w:r w:rsidRPr="004025CA">
        <w:rPr>
          <w:rFonts w:ascii="Times New Roman" w:hAnsi="Times New Roman" w:cs="Times New Roman"/>
          <w:sz w:val="24"/>
          <w:szCs w:val="24"/>
        </w:rPr>
        <w:t>•</w:t>
      </w:r>
      <w:r w:rsidRPr="004025CA">
        <w:rPr>
          <w:rFonts w:ascii="Times New Roman" w:hAnsi="Times New Roman" w:cs="Times New Roman"/>
          <w:sz w:val="24"/>
          <w:szCs w:val="24"/>
        </w:rPr>
        <w:tab/>
        <w:t>πάσχουν ακυρότητα όλες οι γνωμοδοτήσεις της Επιτροπής διαγωνισμού, καθώς και οι εκδοθείσες βάσει αυτών αποφάσεις της Οικονομικής Επιτροπής της Περιφέρειας και</w:t>
      </w:r>
    </w:p>
    <w:p w14:paraId="1D34CDCC" w14:textId="46E0C1C4" w:rsidR="004025CA" w:rsidRDefault="004025CA" w:rsidP="004025CA">
      <w:pPr>
        <w:pStyle w:val="a4"/>
        <w:ind w:left="360"/>
        <w:jc w:val="both"/>
        <w:rPr>
          <w:rFonts w:ascii="Times New Roman" w:hAnsi="Times New Roman" w:cs="Times New Roman"/>
          <w:sz w:val="24"/>
          <w:szCs w:val="24"/>
        </w:rPr>
      </w:pPr>
      <w:r w:rsidRPr="004025CA">
        <w:rPr>
          <w:rFonts w:ascii="Times New Roman" w:hAnsi="Times New Roman" w:cs="Times New Roman"/>
          <w:sz w:val="24"/>
          <w:szCs w:val="24"/>
        </w:rPr>
        <w:t>•</w:t>
      </w:r>
      <w:r w:rsidRPr="004025CA">
        <w:rPr>
          <w:rFonts w:ascii="Times New Roman" w:hAnsi="Times New Roman" w:cs="Times New Roman"/>
          <w:sz w:val="24"/>
          <w:szCs w:val="24"/>
        </w:rPr>
        <w:tab/>
        <w:t>η σχετική διαδικασία ανάδειξης αναδόχου στο σύνολό της να καθίσταται νομικά πλημμελής.</w:t>
      </w:r>
    </w:p>
    <w:p w14:paraId="2D815F9F" w14:textId="791228D8" w:rsidR="00A822ED" w:rsidRPr="00A822ED" w:rsidRDefault="00A822ED" w:rsidP="00A822ED">
      <w:pPr>
        <w:pStyle w:val="a4"/>
        <w:numPr>
          <w:ilvl w:val="0"/>
          <w:numId w:val="2"/>
        </w:numPr>
        <w:jc w:val="both"/>
        <w:rPr>
          <w:rFonts w:ascii="Times New Roman" w:hAnsi="Times New Roman" w:cs="Times New Roman"/>
          <w:b/>
          <w:bCs/>
          <w:i/>
          <w:iCs/>
          <w:sz w:val="24"/>
          <w:szCs w:val="24"/>
        </w:rPr>
      </w:pPr>
      <w:r w:rsidRPr="00A822ED">
        <w:rPr>
          <w:rFonts w:ascii="Times New Roman" w:hAnsi="Times New Roman" w:cs="Times New Roman"/>
          <w:b/>
          <w:bCs/>
          <w:i/>
          <w:iCs/>
          <w:sz w:val="24"/>
          <w:szCs w:val="24"/>
        </w:rPr>
        <w:t xml:space="preserve">2653/2005 ΣΤΕ </w:t>
      </w:r>
    </w:p>
    <w:p w14:paraId="6D9836E7" w14:textId="296B29C5" w:rsidR="00A822ED" w:rsidRPr="00A822ED" w:rsidRDefault="00A822ED" w:rsidP="00A822ED">
      <w:pPr>
        <w:ind w:left="360"/>
        <w:jc w:val="both"/>
        <w:rPr>
          <w:rFonts w:ascii="Times New Roman" w:hAnsi="Times New Roman" w:cs="Times New Roman"/>
          <w:sz w:val="24"/>
          <w:szCs w:val="24"/>
        </w:rPr>
      </w:pPr>
      <w:r w:rsidRPr="00A822ED">
        <w:rPr>
          <w:rFonts w:ascii="Times New Roman" w:hAnsi="Times New Roman" w:cs="Times New Roman"/>
          <w:sz w:val="24"/>
          <w:szCs w:val="24"/>
        </w:rPr>
        <w:t>Σύμφωνα με</w:t>
      </w:r>
      <w:r>
        <w:rPr>
          <w:rFonts w:ascii="Times New Roman" w:hAnsi="Times New Roman" w:cs="Times New Roman"/>
          <w:sz w:val="24"/>
          <w:szCs w:val="24"/>
        </w:rPr>
        <w:t xml:space="preserve"> αυτή,</w:t>
      </w:r>
      <w:r w:rsidRPr="00A822ED">
        <w:rPr>
          <w:rFonts w:ascii="Times New Roman" w:hAnsi="Times New Roman" w:cs="Times New Roman"/>
          <w:sz w:val="24"/>
          <w:szCs w:val="24"/>
        </w:rPr>
        <w:t xml:space="preserve"> κατά γενική αρχή του διοικητικού δικαίου, για τη νόμιμη σύνθεση συλλογικού οργάνου της Διοικήσεως δεν αρκεί η παρουσία στη συνεδρίαση των μελών που αποτελούν τη νόμιμη απαρτία, αλλ’ απαιτείται να εξασφαλίζεται η δυνατότητα συμμετοχής όλων των μελών του οργάνου, τακτικών και αναπληρωματικών, για την περίπτωση κωλύματος ή αδυναμίας συμμετοχής των πρώτων, με την έγκαιρη και έγγραφη πρόσκλησή τους, αποδεικνυόμενη με στοιχεία προγενέστερα της συνεδριάσεως (Σ.τ.Ε. 1383/2000, 740/1998, 1439/1996, 1023, 2370/1992, 4356/1987).</w:t>
      </w:r>
    </w:p>
    <w:p w14:paraId="31FBD94D" w14:textId="66D4B97A" w:rsidR="00A822ED" w:rsidRPr="00A822ED" w:rsidRDefault="00A822ED" w:rsidP="00A822ED">
      <w:pPr>
        <w:pStyle w:val="a4"/>
        <w:numPr>
          <w:ilvl w:val="0"/>
          <w:numId w:val="2"/>
        </w:numPr>
        <w:jc w:val="both"/>
        <w:rPr>
          <w:rFonts w:ascii="Times New Roman" w:hAnsi="Times New Roman" w:cs="Times New Roman"/>
          <w:b/>
          <w:bCs/>
          <w:i/>
          <w:iCs/>
          <w:sz w:val="24"/>
          <w:szCs w:val="24"/>
        </w:rPr>
      </w:pPr>
      <w:r w:rsidRPr="00A822ED">
        <w:rPr>
          <w:rFonts w:ascii="Times New Roman" w:hAnsi="Times New Roman" w:cs="Times New Roman"/>
          <w:b/>
          <w:bCs/>
          <w:i/>
          <w:iCs/>
          <w:sz w:val="24"/>
          <w:szCs w:val="24"/>
        </w:rPr>
        <w:t>407/2017 Απόφαση Τμήμα VI  ΕλΣυν</w:t>
      </w:r>
    </w:p>
    <w:p w14:paraId="37764EB3" w14:textId="2AC330E8" w:rsidR="00A822ED" w:rsidRDefault="00A822ED" w:rsidP="00A822ED">
      <w:pPr>
        <w:ind w:left="360"/>
        <w:jc w:val="both"/>
        <w:rPr>
          <w:rFonts w:ascii="Times New Roman" w:hAnsi="Times New Roman" w:cs="Times New Roman"/>
          <w:sz w:val="24"/>
          <w:szCs w:val="24"/>
        </w:rPr>
      </w:pPr>
      <w:r>
        <w:rPr>
          <w:rFonts w:ascii="Times New Roman" w:hAnsi="Times New Roman" w:cs="Times New Roman"/>
          <w:sz w:val="24"/>
          <w:szCs w:val="24"/>
        </w:rPr>
        <w:t>Σύμφωνα</w:t>
      </w:r>
      <w:r w:rsidRPr="00A822ED">
        <w:rPr>
          <w:rFonts w:ascii="Times New Roman" w:hAnsi="Times New Roman" w:cs="Times New Roman"/>
          <w:sz w:val="24"/>
          <w:szCs w:val="24"/>
        </w:rPr>
        <w:t xml:space="preserve"> την εν λόγω Απόφαση, παράτυπη τυχόν συγκρότηση της Επιτροπής του Διαγωνισμού </w:t>
      </w:r>
      <w:r>
        <w:rPr>
          <w:rFonts w:ascii="Times New Roman" w:hAnsi="Times New Roman" w:cs="Times New Roman"/>
          <w:sz w:val="24"/>
          <w:szCs w:val="24"/>
        </w:rPr>
        <w:t>(</w:t>
      </w:r>
      <w:r w:rsidRPr="00A822ED">
        <w:rPr>
          <w:rFonts w:ascii="Times New Roman" w:hAnsi="Times New Roman" w:cs="Times New Roman"/>
          <w:sz w:val="24"/>
          <w:szCs w:val="24"/>
        </w:rPr>
        <w:t>χωρίς κλήρωση</w:t>
      </w:r>
      <w:r>
        <w:rPr>
          <w:rFonts w:ascii="Times New Roman" w:hAnsi="Times New Roman" w:cs="Times New Roman"/>
          <w:sz w:val="24"/>
          <w:szCs w:val="24"/>
        </w:rPr>
        <w:t>)</w:t>
      </w:r>
      <w:r w:rsidRPr="00A822ED">
        <w:rPr>
          <w:rFonts w:ascii="Times New Roman" w:hAnsi="Times New Roman" w:cs="Times New Roman"/>
          <w:sz w:val="24"/>
          <w:szCs w:val="24"/>
        </w:rPr>
        <w:t>, συνιστά πλημμέλεια της διαδικασίας, η οποία, ωστόσο, μπορεί να χαρακτηρισθεί τυπική , και δεν είναι ουσιώδης. Γίνεται όμως ουσιώδης,</w:t>
      </w:r>
      <w:r>
        <w:rPr>
          <w:rFonts w:ascii="Times New Roman" w:hAnsi="Times New Roman" w:cs="Times New Roman"/>
          <w:sz w:val="24"/>
          <w:szCs w:val="24"/>
        </w:rPr>
        <w:t xml:space="preserve"> </w:t>
      </w:r>
      <w:r w:rsidRPr="00A822ED">
        <w:rPr>
          <w:rFonts w:ascii="Times New Roman" w:hAnsi="Times New Roman" w:cs="Times New Roman"/>
          <w:sz w:val="24"/>
          <w:szCs w:val="24"/>
        </w:rPr>
        <w:t>αν η  Επιτροπή που συγκροτήθηκε με αυτόν τον τρόπο , πραγματοποιήσει την διαδικασία με ουσιώδεις παραλείψεις , που δικαιολογούν την ακύρωση.</w:t>
      </w:r>
    </w:p>
    <w:p w14:paraId="5736E57D" w14:textId="77777777" w:rsidR="00132CE0" w:rsidRPr="00132CE0" w:rsidRDefault="00132CE0" w:rsidP="00132CE0">
      <w:pPr>
        <w:spacing w:line="256" w:lineRule="auto"/>
        <w:jc w:val="both"/>
        <w:rPr>
          <w:rFonts w:ascii="Calibri" w:eastAsia="Times New Roman" w:hAnsi="Calibri" w:cs="Calibri"/>
          <w:lang w:eastAsia="el-GR"/>
        </w:rPr>
      </w:pPr>
      <w:r w:rsidRPr="00132CE0">
        <w:rPr>
          <w:rFonts w:ascii="Times New Roman" w:eastAsia="Times New Roman" w:hAnsi="Times New Roman" w:cs="Times New Roman"/>
          <w:sz w:val="24"/>
          <w:szCs w:val="24"/>
          <w:lang w:eastAsia="el-GR"/>
        </w:rPr>
        <w:t>Με εκτίμηση</w:t>
      </w:r>
    </w:p>
    <w:p w14:paraId="700EC6D9" w14:textId="77777777" w:rsidR="00132CE0" w:rsidRPr="00132CE0" w:rsidRDefault="00132CE0" w:rsidP="00132CE0">
      <w:pPr>
        <w:spacing w:line="256" w:lineRule="auto"/>
        <w:jc w:val="both"/>
        <w:rPr>
          <w:rFonts w:ascii="Calibri" w:eastAsia="Times New Roman" w:hAnsi="Calibri" w:cs="Calibri"/>
          <w:lang w:eastAsia="el-GR"/>
        </w:rPr>
      </w:pPr>
      <w:r w:rsidRPr="00132CE0">
        <w:rPr>
          <w:rFonts w:ascii="Times New Roman" w:eastAsia="Times New Roman" w:hAnsi="Times New Roman" w:cs="Times New Roman"/>
          <w:b/>
          <w:bCs/>
          <w:i/>
          <w:iCs/>
          <w:color w:val="7030A0"/>
          <w:sz w:val="24"/>
          <w:szCs w:val="24"/>
          <w:lang w:eastAsia="el-GR"/>
        </w:rPr>
        <w:t>ΖΗΣΗΣ ΠΑΠΑΣΤΑΜΑΤΗΣ</w:t>
      </w:r>
    </w:p>
    <w:p w14:paraId="01EF615B" w14:textId="77777777" w:rsidR="00132CE0" w:rsidRPr="00132CE0" w:rsidRDefault="00132CE0" w:rsidP="00132CE0">
      <w:pPr>
        <w:spacing w:line="256" w:lineRule="auto"/>
        <w:jc w:val="both"/>
        <w:rPr>
          <w:rFonts w:ascii="Calibri" w:eastAsia="Times New Roman" w:hAnsi="Calibri" w:cs="Calibri"/>
          <w:lang w:eastAsia="el-GR"/>
        </w:rPr>
      </w:pPr>
      <w:hyperlink r:id="rId5" w:tgtFrame="_blank" w:history="1">
        <w:r w:rsidRPr="00132CE0">
          <w:rPr>
            <w:rFonts w:ascii="Times New Roman" w:eastAsia="Times New Roman" w:hAnsi="Times New Roman" w:cs="Times New Roman"/>
            <w:b/>
            <w:bCs/>
            <w:i/>
            <w:iCs/>
            <w:color w:val="7030A0"/>
            <w:sz w:val="24"/>
            <w:szCs w:val="24"/>
            <w:u w:val="single"/>
            <w:lang w:val="en-US" w:eastAsia="el-GR"/>
          </w:rPr>
          <w:t>dimosies</w:t>
        </w:r>
        <w:r w:rsidRPr="00132CE0">
          <w:rPr>
            <w:rFonts w:ascii="Times New Roman" w:eastAsia="Times New Roman" w:hAnsi="Times New Roman" w:cs="Times New Roman"/>
            <w:b/>
            <w:bCs/>
            <w:i/>
            <w:iCs/>
            <w:color w:val="7030A0"/>
            <w:sz w:val="24"/>
            <w:szCs w:val="24"/>
            <w:u w:val="single"/>
            <w:lang w:eastAsia="el-GR"/>
          </w:rPr>
          <w:t>-</w:t>
        </w:r>
        <w:r w:rsidRPr="00132CE0">
          <w:rPr>
            <w:rFonts w:ascii="Times New Roman" w:eastAsia="Times New Roman" w:hAnsi="Times New Roman" w:cs="Times New Roman"/>
            <w:b/>
            <w:bCs/>
            <w:i/>
            <w:iCs/>
            <w:color w:val="7030A0"/>
            <w:sz w:val="24"/>
            <w:szCs w:val="24"/>
            <w:u w:val="single"/>
            <w:lang w:val="en-US" w:eastAsia="el-GR"/>
          </w:rPr>
          <w:t>symvaseis</w:t>
        </w:r>
        <w:r w:rsidRPr="00132CE0">
          <w:rPr>
            <w:rFonts w:ascii="Times New Roman" w:eastAsia="Times New Roman" w:hAnsi="Times New Roman" w:cs="Times New Roman"/>
            <w:b/>
            <w:bCs/>
            <w:i/>
            <w:iCs/>
            <w:color w:val="7030A0"/>
            <w:sz w:val="24"/>
            <w:szCs w:val="24"/>
            <w:u w:val="single"/>
            <w:lang w:eastAsia="el-GR"/>
          </w:rPr>
          <w:t>.</w:t>
        </w:r>
        <w:r w:rsidRPr="00132CE0">
          <w:rPr>
            <w:rFonts w:ascii="Times New Roman" w:eastAsia="Times New Roman" w:hAnsi="Times New Roman" w:cs="Times New Roman"/>
            <w:b/>
            <w:bCs/>
            <w:i/>
            <w:iCs/>
            <w:color w:val="7030A0"/>
            <w:sz w:val="24"/>
            <w:szCs w:val="24"/>
            <w:u w:val="single"/>
            <w:lang w:val="en-US" w:eastAsia="el-GR"/>
          </w:rPr>
          <w:t>gr</w:t>
        </w:r>
      </w:hyperlink>
    </w:p>
    <w:p w14:paraId="57769089" w14:textId="77777777" w:rsidR="00132CE0" w:rsidRPr="00132CE0" w:rsidRDefault="00132CE0" w:rsidP="00132CE0">
      <w:pPr>
        <w:spacing w:line="256" w:lineRule="auto"/>
        <w:jc w:val="both"/>
        <w:rPr>
          <w:rFonts w:ascii="Calibri" w:eastAsia="Times New Roman" w:hAnsi="Calibri" w:cs="Calibri"/>
          <w:lang w:eastAsia="el-GR"/>
        </w:rPr>
      </w:pPr>
      <w:r w:rsidRPr="00132CE0">
        <w:rPr>
          <w:rFonts w:ascii="Times New Roman" w:eastAsia="Times New Roman" w:hAnsi="Times New Roman" w:cs="Times New Roman"/>
          <w:color w:val="FF0000"/>
          <w:sz w:val="24"/>
          <w:szCs w:val="24"/>
          <w:lang w:val="en-US" w:eastAsia="el-GR"/>
        </w:rPr>
        <w:lastRenderedPageBreak/>
        <w:t>email</w:t>
      </w:r>
      <w:r w:rsidRPr="00132CE0">
        <w:rPr>
          <w:rFonts w:ascii="Times New Roman" w:eastAsia="Times New Roman" w:hAnsi="Times New Roman" w:cs="Times New Roman"/>
          <w:color w:val="FF0000"/>
          <w:sz w:val="24"/>
          <w:szCs w:val="24"/>
          <w:lang w:eastAsia="el-GR"/>
        </w:rPr>
        <w:t>:</w:t>
      </w:r>
      <w:r w:rsidRPr="00132CE0">
        <w:rPr>
          <w:rFonts w:ascii="Times New Roman" w:eastAsia="Times New Roman" w:hAnsi="Times New Roman" w:cs="Times New Roman"/>
          <w:color w:val="FF0000"/>
          <w:sz w:val="24"/>
          <w:szCs w:val="24"/>
          <w:lang w:val="en-US" w:eastAsia="el-GR"/>
        </w:rPr>
        <w:t> </w:t>
      </w:r>
      <w:hyperlink r:id="rId6" w:tgtFrame="_blank" w:history="1">
        <w:r w:rsidRPr="00132CE0">
          <w:rPr>
            <w:rFonts w:ascii="Times New Roman" w:eastAsia="Times New Roman" w:hAnsi="Times New Roman" w:cs="Times New Roman"/>
            <w:b/>
            <w:bCs/>
            <w:i/>
            <w:iCs/>
            <w:color w:val="0000FF"/>
            <w:sz w:val="24"/>
            <w:szCs w:val="24"/>
            <w:u w:val="single"/>
            <w:lang w:val="en-US" w:eastAsia="el-GR"/>
          </w:rPr>
          <w:t>zpapastamatis</w:t>
        </w:r>
        <w:r w:rsidRPr="00132CE0">
          <w:rPr>
            <w:rFonts w:ascii="Times New Roman" w:eastAsia="Times New Roman" w:hAnsi="Times New Roman" w:cs="Times New Roman"/>
            <w:b/>
            <w:bCs/>
            <w:i/>
            <w:iCs/>
            <w:color w:val="0000FF"/>
            <w:sz w:val="24"/>
            <w:szCs w:val="24"/>
            <w:u w:val="single"/>
            <w:lang w:eastAsia="el-GR"/>
          </w:rPr>
          <w:t>@</w:t>
        </w:r>
        <w:r w:rsidRPr="00132CE0">
          <w:rPr>
            <w:rFonts w:ascii="Times New Roman" w:eastAsia="Times New Roman" w:hAnsi="Times New Roman" w:cs="Times New Roman"/>
            <w:b/>
            <w:bCs/>
            <w:i/>
            <w:iCs/>
            <w:color w:val="0000FF"/>
            <w:sz w:val="24"/>
            <w:szCs w:val="24"/>
            <w:u w:val="single"/>
            <w:lang w:val="en-US" w:eastAsia="el-GR"/>
          </w:rPr>
          <w:t>gmail</w:t>
        </w:r>
        <w:r w:rsidRPr="00132CE0">
          <w:rPr>
            <w:rFonts w:ascii="Times New Roman" w:eastAsia="Times New Roman" w:hAnsi="Times New Roman" w:cs="Times New Roman"/>
            <w:b/>
            <w:bCs/>
            <w:i/>
            <w:iCs/>
            <w:color w:val="0000FF"/>
            <w:sz w:val="24"/>
            <w:szCs w:val="24"/>
            <w:u w:val="single"/>
            <w:lang w:eastAsia="el-GR"/>
          </w:rPr>
          <w:t>.</w:t>
        </w:r>
        <w:r w:rsidRPr="00132CE0">
          <w:rPr>
            <w:rFonts w:ascii="Times New Roman" w:eastAsia="Times New Roman" w:hAnsi="Times New Roman" w:cs="Times New Roman"/>
            <w:b/>
            <w:bCs/>
            <w:i/>
            <w:iCs/>
            <w:color w:val="0000FF"/>
            <w:sz w:val="24"/>
            <w:szCs w:val="24"/>
            <w:u w:val="single"/>
            <w:lang w:val="en-US" w:eastAsia="el-GR"/>
          </w:rPr>
          <w:t>com</w:t>
        </w:r>
      </w:hyperlink>
    </w:p>
    <w:p w14:paraId="1D380069" w14:textId="7A93C59D" w:rsidR="00132CE0" w:rsidRPr="00A822ED" w:rsidRDefault="00132CE0" w:rsidP="00132CE0">
      <w:pPr>
        <w:ind w:left="360"/>
        <w:jc w:val="both"/>
        <w:rPr>
          <w:rFonts w:ascii="Times New Roman" w:hAnsi="Times New Roman" w:cs="Times New Roman"/>
          <w:sz w:val="24"/>
          <w:szCs w:val="24"/>
        </w:rPr>
      </w:pPr>
      <w:r w:rsidRPr="00132CE0">
        <w:rPr>
          <w:rFonts w:ascii="Times New Roman" w:eastAsia="Times New Roman" w:hAnsi="Times New Roman" w:cs="Times New Roman"/>
          <w:sz w:val="24"/>
          <w:szCs w:val="24"/>
          <w:lang w:eastAsia="el-GR"/>
        </w:rPr>
        <w:t>Τηλ. Επικοινωνίας :</w:t>
      </w:r>
      <w:r w:rsidRPr="00132CE0">
        <w:rPr>
          <w:rFonts w:ascii="Times New Roman" w:eastAsia="Times New Roman" w:hAnsi="Times New Roman" w:cs="Times New Roman"/>
          <w:i/>
          <w:iCs/>
          <w:sz w:val="24"/>
          <w:szCs w:val="24"/>
          <w:lang w:eastAsia="el-GR"/>
        </w:rPr>
        <w:t> 6945558980</w:t>
      </w:r>
    </w:p>
    <w:sectPr w:rsidR="00132CE0" w:rsidRPr="00A822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425A"/>
    <w:multiLevelType w:val="hybridMultilevel"/>
    <w:tmpl w:val="CB38A1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D3A7397"/>
    <w:multiLevelType w:val="hybridMultilevel"/>
    <w:tmpl w:val="96166D9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935589"/>
    <w:multiLevelType w:val="hybridMultilevel"/>
    <w:tmpl w:val="C29215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28"/>
    <w:rsid w:val="000C7FF8"/>
    <w:rsid w:val="00132CE0"/>
    <w:rsid w:val="004025CA"/>
    <w:rsid w:val="00741AC0"/>
    <w:rsid w:val="007C781F"/>
    <w:rsid w:val="007D1DD8"/>
    <w:rsid w:val="00947BE8"/>
    <w:rsid w:val="00A822ED"/>
    <w:rsid w:val="00C618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C8C7"/>
  <w15:chartTrackingRefBased/>
  <w15:docId w15:val="{413159D5-8CCF-4A66-B55A-561AAC4C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qFormat/>
    <w:rsid w:val="00947BE8"/>
    <w:pPr>
      <w:keepNext/>
      <w:keepLines/>
      <w:spacing w:before="200" w:line="360" w:lineRule="auto"/>
      <w:ind w:left="432" w:hanging="432"/>
      <w:jc w:val="both"/>
      <w:outlineLvl w:val="1"/>
    </w:pPr>
    <w:rPr>
      <w:rFonts w:ascii="Times New Roman" w:eastAsia="Times New Roman" w:hAnsi="Times New Roman" w:cs="Times New Roman"/>
      <w:b/>
      <w:bCs/>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61828"/>
    <w:rPr>
      <w:color w:val="0563C1" w:themeColor="hyperlink"/>
      <w:u w:val="single"/>
    </w:rPr>
  </w:style>
  <w:style w:type="character" w:styleId="a3">
    <w:name w:val="Unresolved Mention"/>
    <w:basedOn w:val="a0"/>
    <w:uiPriority w:val="99"/>
    <w:semiHidden/>
    <w:unhideWhenUsed/>
    <w:rsid w:val="00C61828"/>
    <w:rPr>
      <w:color w:val="605E5C"/>
      <w:shd w:val="clear" w:color="auto" w:fill="E1DFDD"/>
    </w:rPr>
  </w:style>
  <w:style w:type="paragraph" w:styleId="a4">
    <w:name w:val="List Paragraph"/>
    <w:basedOn w:val="a"/>
    <w:uiPriority w:val="34"/>
    <w:qFormat/>
    <w:rsid w:val="007C781F"/>
    <w:pPr>
      <w:ind w:left="720"/>
      <w:contextualSpacing/>
    </w:pPr>
  </w:style>
  <w:style w:type="character" w:customStyle="1" w:styleId="2Char">
    <w:name w:val="Επικεφαλίδα 2 Char"/>
    <w:basedOn w:val="a0"/>
    <w:link w:val="2"/>
    <w:uiPriority w:val="9"/>
    <w:qFormat/>
    <w:rsid w:val="00947BE8"/>
    <w:rPr>
      <w:rFonts w:ascii="Times New Roman" w:eastAsia="Times New Roman" w:hAnsi="Times New Roman" w:cs="Times New Roman"/>
      <w:b/>
      <w:bCs/>
      <w:noProof/>
      <w:sz w:val="26"/>
      <w:szCs w:val="26"/>
    </w:rPr>
  </w:style>
  <w:style w:type="character" w:customStyle="1" w:styleId="WW-EndnoteReference41">
    <w:name w:val="WW-Endnote Reference41"/>
    <w:qFormat/>
    <w:rsid w:val="00947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apastamatis@gmail.com" TargetMode="External"/><Relationship Id="rId5" Type="http://schemas.openxmlformats.org/officeDocument/2006/relationships/hyperlink" Target="http://dimosies-symvase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1253</Words>
  <Characters>6768</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4</cp:revision>
  <dcterms:created xsi:type="dcterms:W3CDTF">2022-09-05T10:21:00Z</dcterms:created>
  <dcterms:modified xsi:type="dcterms:W3CDTF">2025-03-21T07:35:00Z</dcterms:modified>
</cp:coreProperties>
</file>