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71" w:rsidRPr="000C6BB9" w:rsidRDefault="00076971" w:rsidP="00076971">
      <w:pPr>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 xml:space="preserve">ΘΕΜΑ </w:t>
      </w:r>
      <w:r w:rsidRPr="000C6BB9">
        <w:rPr>
          <w:rFonts w:ascii="Times New Roman" w:eastAsia="SimSun" w:hAnsi="Times New Roman" w:cs="Times New Roman"/>
          <w:b/>
          <w:bCs/>
          <w:color w:val="000000"/>
          <w:sz w:val="24"/>
          <w:szCs w:val="24"/>
          <w:lang w:eastAsia="zh-CN"/>
        </w:rPr>
        <w:t xml:space="preserve">: </w:t>
      </w:r>
      <w:r w:rsidRPr="00076971">
        <w:rPr>
          <w:rFonts w:ascii="Times New Roman" w:eastAsia="SimSun" w:hAnsi="Times New Roman" w:cs="Times New Roman"/>
          <w:color w:val="000000"/>
          <w:sz w:val="24"/>
          <w:szCs w:val="24"/>
          <w:lang w:eastAsia="zh-CN"/>
        </w:rPr>
        <w:t>Οικονομική και χρηματοοικονομική επάρκεια &amp; Τεχνική και επαγγελματική ικανότητα</w:t>
      </w:r>
    </w:p>
    <w:p w:rsidR="00076971" w:rsidRPr="000C6BB9" w:rsidRDefault="00076971" w:rsidP="00076971">
      <w:pPr>
        <w:jc w:val="both"/>
        <w:rPr>
          <w:rFonts w:ascii="Times New Roman" w:eastAsia="SimSun" w:hAnsi="Times New Roman" w:cs="Times New Roman"/>
          <w:color w:val="000000"/>
          <w:sz w:val="24"/>
          <w:szCs w:val="24"/>
          <w:lang w:eastAsia="zh-CN"/>
        </w:rPr>
      </w:pPr>
      <w:proofErr w:type="spellStart"/>
      <w:r w:rsidRPr="000C6BB9">
        <w:rPr>
          <w:rFonts w:ascii="Times New Roman" w:eastAsia="SimSun" w:hAnsi="Times New Roman" w:cs="Times New Roman"/>
          <w:color w:val="000000"/>
          <w:sz w:val="24"/>
          <w:szCs w:val="24"/>
          <w:lang w:eastAsia="zh-CN"/>
        </w:rPr>
        <w:t>Ημ</w:t>
      </w:r>
      <w:proofErr w:type="spellEnd"/>
      <w:r w:rsidRPr="000C6BB9">
        <w:rPr>
          <w:rFonts w:ascii="Times New Roman" w:eastAsia="SimSun" w:hAnsi="Times New Roman" w:cs="Times New Roman"/>
          <w:color w:val="000000"/>
          <w:sz w:val="24"/>
          <w:szCs w:val="24"/>
          <w:lang w:eastAsia="zh-CN"/>
        </w:rPr>
        <w:t>/</w:t>
      </w:r>
      <w:proofErr w:type="spellStart"/>
      <w:r w:rsidRPr="000C6BB9">
        <w:rPr>
          <w:rFonts w:ascii="Times New Roman" w:eastAsia="SimSun" w:hAnsi="Times New Roman" w:cs="Times New Roman"/>
          <w:color w:val="000000"/>
          <w:sz w:val="24"/>
          <w:szCs w:val="24"/>
          <w:lang w:eastAsia="zh-CN"/>
        </w:rPr>
        <w:t>νία</w:t>
      </w:r>
      <w:proofErr w:type="spellEnd"/>
      <w:r w:rsidRPr="000C6BB9">
        <w:rPr>
          <w:rFonts w:ascii="Times New Roman" w:eastAsia="SimSun" w:hAnsi="Times New Roman" w:cs="Times New Roman"/>
          <w:color w:val="000000"/>
          <w:sz w:val="24"/>
          <w:szCs w:val="24"/>
          <w:lang w:eastAsia="zh-CN"/>
        </w:rPr>
        <w:t xml:space="preserve"> υποβολής</w:t>
      </w:r>
      <w:r w:rsidRPr="00D632C4">
        <w:rPr>
          <w:rFonts w:ascii="Times New Roman" w:eastAsia="SimSun" w:hAnsi="Times New Roman" w:cs="Times New Roman"/>
          <w:color w:val="000000"/>
          <w:sz w:val="24"/>
          <w:szCs w:val="24"/>
          <w:lang w:eastAsia="zh-CN"/>
        </w:rPr>
        <w:t>:</w:t>
      </w:r>
      <w:r w:rsidRPr="000C6BB9">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b/>
          <w:bCs/>
          <w:i/>
          <w:iCs/>
          <w:color w:val="7030A0"/>
          <w:sz w:val="24"/>
          <w:szCs w:val="24"/>
          <w:lang w:eastAsia="zh-CN"/>
        </w:rPr>
        <w:t>1</w:t>
      </w:r>
      <w:r w:rsidRPr="00D632C4">
        <w:rPr>
          <w:rFonts w:ascii="Times New Roman" w:eastAsia="SimSun" w:hAnsi="Times New Roman" w:cs="Times New Roman"/>
          <w:b/>
          <w:bCs/>
          <w:i/>
          <w:iCs/>
          <w:color w:val="7030A0"/>
          <w:sz w:val="24"/>
          <w:szCs w:val="24"/>
          <w:lang w:eastAsia="zh-CN"/>
        </w:rPr>
        <w:t>2/</w:t>
      </w:r>
      <w:r>
        <w:rPr>
          <w:rFonts w:ascii="Times New Roman" w:eastAsia="SimSun" w:hAnsi="Times New Roman" w:cs="Times New Roman"/>
          <w:b/>
          <w:bCs/>
          <w:i/>
          <w:iCs/>
          <w:color w:val="7030A0"/>
          <w:sz w:val="24"/>
          <w:szCs w:val="24"/>
          <w:lang w:eastAsia="zh-CN"/>
        </w:rPr>
        <w:t>12/2024</w:t>
      </w:r>
      <w:r w:rsidRPr="00D632C4">
        <w:rPr>
          <w:rFonts w:ascii="Times New Roman" w:eastAsia="SimSun" w:hAnsi="Times New Roman" w:cs="Times New Roman"/>
          <w:color w:val="7030A0"/>
          <w:sz w:val="24"/>
          <w:szCs w:val="24"/>
          <w:lang w:eastAsia="zh-CN"/>
        </w:rPr>
        <w:t xml:space="preserve"> </w:t>
      </w:r>
    </w:p>
    <w:p w:rsidR="00076971" w:rsidRPr="000C6BB9" w:rsidRDefault="00076971" w:rsidP="00076971">
      <w:pPr>
        <w:jc w:val="both"/>
        <w:rPr>
          <w:rFonts w:ascii="Times New Roman" w:eastAsia="SimSun" w:hAnsi="Times New Roman" w:cs="Times New Roman"/>
          <w:b/>
          <w:bCs/>
          <w:color w:val="000000"/>
          <w:sz w:val="24"/>
          <w:szCs w:val="24"/>
          <w:lang w:eastAsia="zh-CN"/>
        </w:rPr>
      </w:pPr>
    </w:p>
    <w:p w:rsidR="00076971" w:rsidRPr="000C6BB9" w:rsidRDefault="00076971" w:rsidP="00076971">
      <w:pPr>
        <w:jc w:val="both"/>
        <w:rPr>
          <w:rFonts w:ascii="Times New Roman" w:eastAsia="SimSun" w:hAnsi="Times New Roman" w:cs="Times New Roman"/>
          <w:color w:val="000000"/>
          <w:sz w:val="24"/>
          <w:szCs w:val="24"/>
          <w:lang w:eastAsia="zh-CN"/>
        </w:rPr>
      </w:pPr>
      <w:r w:rsidRPr="000C6BB9">
        <w:rPr>
          <w:rFonts w:ascii="Times New Roman" w:eastAsia="SimSun" w:hAnsi="Times New Roman" w:cs="Times New Roman"/>
          <w:b/>
          <w:bCs/>
          <w:color w:val="000000"/>
          <w:sz w:val="24"/>
          <w:szCs w:val="24"/>
          <w:lang w:eastAsia="zh-CN"/>
        </w:rPr>
        <w:t xml:space="preserve">Ερώτηση </w:t>
      </w:r>
    </w:p>
    <w:p w:rsidR="004B4AC0" w:rsidRPr="004B4AC0" w:rsidRDefault="004B4AC0" w:rsidP="004B4AC0">
      <w:pPr>
        <w:jc w:val="both"/>
        <w:rPr>
          <w:rFonts w:ascii="Times New Roman" w:hAnsi="Times New Roman" w:cs="Times New Roman"/>
          <w:sz w:val="24"/>
          <w:szCs w:val="24"/>
        </w:rPr>
      </w:pPr>
      <w:r w:rsidRPr="004B4AC0">
        <w:rPr>
          <w:rFonts w:ascii="Times New Roman" w:hAnsi="Times New Roman" w:cs="Times New Roman"/>
          <w:sz w:val="24"/>
          <w:szCs w:val="24"/>
        </w:rPr>
        <w:t>Γεια σου Ζήση</w:t>
      </w:r>
    </w:p>
    <w:p w:rsidR="004B4AC0" w:rsidRPr="004B4AC0" w:rsidRDefault="004B4AC0" w:rsidP="004B4AC0">
      <w:pPr>
        <w:jc w:val="both"/>
        <w:rPr>
          <w:rFonts w:ascii="Times New Roman" w:hAnsi="Times New Roman" w:cs="Times New Roman"/>
          <w:sz w:val="24"/>
          <w:szCs w:val="24"/>
        </w:rPr>
      </w:pPr>
      <w:r w:rsidRPr="004B4AC0">
        <w:rPr>
          <w:rFonts w:ascii="Times New Roman" w:hAnsi="Times New Roman" w:cs="Times New Roman"/>
          <w:sz w:val="24"/>
          <w:szCs w:val="24"/>
        </w:rPr>
        <w:t xml:space="preserve">Θα κάνεις κανένα σεμινάριο  πως </w:t>
      </w:r>
      <w:r w:rsidR="000A216D" w:rsidRPr="004B4AC0">
        <w:rPr>
          <w:rFonts w:ascii="Times New Roman" w:hAnsi="Times New Roman" w:cs="Times New Roman"/>
          <w:sz w:val="24"/>
          <w:szCs w:val="24"/>
        </w:rPr>
        <w:t>βγάζω</w:t>
      </w:r>
      <w:r w:rsidRPr="004B4AC0">
        <w:rPr>
          <w:rFonts w:ascii="Times New Roman" w:hAnsi="Times New Roman" w:cs="Times New Roman"/>
          <w:sz w:val="24"/>
          <w:szCs w:val="24"/>
        </w:rPr>
        <w:t xml:space="preserve"> την Οικονομική και χρηματοοικονομική επάρκεια &amp;</w:t>
      </w:r>
      <w:r w:rsidR="00076971">
        <w:rPr>
          <w:rFonts w:ascii="Times New Roman" w:hAnsi="Times New Roman" w:cs="Times New Roman"/>
          <w:sz w:val="24"/>
          <w:szCs w:val="24"/>
        </w:rPr>
        <w:t xml:space="preserve"> </w:t>
      </w:r>
      <w:r w:rsidRPr="004B4AC0">
        <w:rPr>
          <w:rFonts w:ascii="Times New Roman" w:hAnsi="Times New Roman" w:cs="Times New Roman"/>
          <w:sz w:val="24"/>
          <w:szCs w:val="24"/>
        </w:rPr>
        <w:t>Τεχνική και επαγγελματική ικανότητα ??</w:t>
      </w:r>
    </w:p>
    <w:p w:rsidR="004B4AC0" w:rsidRPr="004B4AC0" w:rsidRDefault="004B4AC0" w:rsidP="004B4AC0">
      <w:pPr>
        <w:jc w:val="both"/>
        <w:rPr>
          <w:rFonts w:ascii="Times New Roman" w:hAnsi="Times New Roman" w:cs="Times New Roman"/>
          <w:sz w:val="24"/>
          <w:szCs w:val="24"/>
        </w:rPr>
      </w:pPr>
      <w:r w:rsidRPr="004B4AC0">
        <w:rPr>
          <w:rFonts w:ascii="Times New Roman" w:hAnsi="Times New Roman" w:cs="Times New Roman"/>
          <w:sz w:val="24"/>
          <w:szCs w:val="24"/>
        </w:rPr>
        <w:t>Για ένα έργο 426.000,00 + ΦΠΑ, τα έχω υπολογίσει σωστά? στο επισυναπτόμενο</w:t>
      </w:r>
    </w:p>
    <w:p w:rsidR="004B4AC0" w:rsidRDefault="004B4AC0" w:rsidP="004B4AC0">
      <w:pPr>
        <w:jc w:val="both"/>
        <w:rPr>
          <w:rFonts w:ascii="Times New Roman" w:hAnsi="Times New Roman" w:cs="Times New Roman"/>
          <w:sz w:val="24"/>
          <w:szCs w:val="24"/>
        </w:rPr>
      </w:pPr>
      <w:r w:rsidRPr="004B4AC0">
        <w:rPr>
          <w:rFonts w:ascii="Times New Roman" w:hAnsi="Times New Roman" w:cs="Times New Roman"/>
          <w:sz w:val="24"/>
          <w:szCs w:val="24"/>
        </w:rPr>
        <w:t>Με εκτίμηση,</w:t>
      </w:r>
    </w:p>
    <w:p w:rsidR="00076971" w:rsidRDefault="00076971" w:rsidP="004B4AC0">
      <w:pPr>
        <w:jc w:val="both"/>
        <w:rPr>
          <w:rFonts w:ascii="Times New Roman" w:hAnsi="Times New Roman" w:cs="Times New Roman"/>
          <w:sz w:val="24"/>
          <w:szCs w:val="24"/>
        </w:rPr>
      </w:pPr>
    </w:p>
    <w:p w:rsidR="00076971" w:rsidRDefault="00076971" w:rsidP="00076971">
      <w:pPr>
        <w:widowControl w:val="0"/>
        <w:shd w:val="clear" w:color="auto" w:fill="FFFFFF"/>
        <w:autoSpaceDE w:val="0"/>
        <w:autoSpaceDN w:val="0"/>
        <w:adjustRightInd w:val="0"/>
        <w:spacing w:after="100" w:afterAutospacing="1" w:line="240" w:lineRule="auto"/>
        <w:jc w:val="both"/>
        <w:rPr>
          <w:rFonts w:ascii="Times New Roman" w:eastAsia="Times New Roman" w:hAnsi="Times New Roman" w:cs="Times New Roman"/>
          <w:b/>
          <w:noProof/>
          <w:sz w:val="24"/>
          <w:szCs w:val="24"/>
          <w:lang w:eastAsia="el-GR"/>
        </w:rPr>
      </w:pPr>
      <w:r w:rsidRPr="00076971">
        <w:rPr>
          <w:rFonts w:ascii="Times New Roman" w:eastAsia="Times New Roman" w:hAnsi="Times New Roman" w:cs="Times New Roman"/>
          <w:b/>
          <w:noProof/>
          <w:sz w:val="24"/>
          <w:szCs w:val="24"/>
          <w:lang w:eastAsia="el-GR"/>
        </w:rPr>
        <w:t xml:space="preserve">Απάντηση </w:t>
      </w:r>
    </w:p>
    <w:p w:rsidR="00076971" w:rsidRPr="00076971" w:rsidRDefault="00076971" w:rsidP="00076971">
      <w:pPr>
        <w:widowControl w:val="0"/>
        <w:shd w:val="clear" w:color="auto" w:fill="FFFFFF"/>
        <w:autoSpaceDE w:val="0"/>
        <w:autoSpaceDN w:val="0"/>
        <w:adjustRightInd w:val="0"/>
        <w:spacing w:after="100" w:afterAutospacing="1" w:line="240" w:lineRule="auto"/>
        <w:jc w:val="both"/>
        <w:rPr>
          <w:rFonts w:ascii="Times New Roman" w:hAnsi="Times New Roman" w:cs="Times New Roman"/>
          <w:sz w:val="24"/>
          <w:szCs w:val="24"/>
        </w:rPr>
      </w:pPr>
      <w:r w:rsidRPr="00076971">
        <w:rPr>
          <w:rFonts w:ascii="Times New Roman" w:hAnsi="Times New Roman" w:cs="Times New Roman"/>
          <w:sz w:val="24"/>
          <w:szCs w:val="24"/>
        </w:rPr>
        <w:t>Σωστά</w:t>
      </w:r>
      <w:r>
        <w:rPr>
          <w:rFonts w:ascii="Times New Roman" w:hAnsi="Times New Roman" w:cs="Times New Roman"/>
          <w:sz w:val="24"/>
          <w:szCs w:val="24"/>
        </w:rPr>
        <w:t xml:space="preserve"> τα υπολογίζεις</w:t>
      </w:r>
      <w:r w:rsidRPr="00076971">
        <w:rPr>
          <w:rFonts w:ascii="Times New Roman" w:hAnsi="Times New Roman" w:cs="Times New Roman"/>
          <w:sz w:val="24"/>
          <w:szCs w:val="24"/>
        </w:rPr>
        <w:t>. Σου στέλνω το συνημμένο αρχείο.</w:t>
      </w:r>
    </w:p>
    <w:p w:rsidR="00076971" w:rsidRPr="00076971" w:rsidRDefault="00076971" w:rsidP="00076971">
      <w:pPr>
        <w:widowControl w:val="0"/>
        <w:shd w:val="clear" w:color="auto" w:fill="FFFFFF"/>
        <w:autoSpaceDE w:val="0"/>
        <w:autoSpaceDN w:val="0"/>
        <w:adjustRightInd w:val="0"/>
        <w:spacing w:after="100" w:afterAutospacing="1" w:line="240" w:lineRule="auto"/>
        <w:jc w:val="both"/>
        <w:rPr>
          <w:rFonts w:ascii="Times New Roman" w:hAnsi="Times New Roman" w:cs="Times New Roman"/>
          <w:sz w:val="24"/>
          <w:szCs w:val="24"/>
        </w:rPr>
      </w:pPr>
      <w:r w:rsidRPr="00076971">
        <w:rPr>
          <w:rFonts w:ascii="Times New Roman" w:hAnsi="Times New Roman" w:cs="Times New Roman"/>
          <w:sz w:val="24"/>
          <w:szCs w:val="24"/>
        </w:rPr>
        <w:t xml:space="preserve">Σεμινάριο για τα </w:t>
      </w:r>
      <w:bookmarkStart w:id="0" w:name="_GoBack"/>
      <w:r w:rsidRPr="00076971">
        <w:rPr>
          <w:rFonts w:ascii="Times New Roman" w:hAnsi="Times New Roman" w:cs="Times New Roman"/>
          <w:sz w:val="24"/>
          <w:szCs w:val="24"/>
        </w:rPr>
        <w:t xml:space="preserve">κριτήρια ποιοτικής επιλογής </w:t>
      </w:r>
      <w:bookmarkEnd w:id="0"/>
      <w:r w:rsidRPr="00076971">
        <w:rPr>
          <w:rFonts w:ascii="Times New Roman" w:hAnsi="Times New Roman" w:cs="Times New Roman"/>
          <w:sz w:val="24"/>
          <w:szCs w:val="24"/>
        </w:rPr>
        <w:t>(Οικονομική και χρηματοοικονομική επάρκεια &amp; Τεχνική και επαγγελματική ικανότητα) θα κάνουμε εντός του Φεβρουαρίου 20205.</w:t>
      </w:r>
    </w:p>
    <w:p w:rsidR="00076971" w:rsidRPr="00076971" w:rsidRDefault="00076971" w:rsidP="00076971">
      <w:pPr>
        <w:shd w:val="clear" w:color="auto" w:fill="FFFFFF"/>
        <w:spacing w:after="100" w:afterAutospacing="1" w:line="256" w:lineRule="auto"/>
        <w:jc w:val="both"/>
        <w:rPr>
          <w:rFonts w:ascii="Times New Roman" w:eastAsia="Times New Roman" w:hAnsi="Times New Roman" w:cs="Times New Roman"/>
          <w:b/>
          <w:noProof/>
          <w:color w:val="7030A0"/>
          <w:sz w:val="24"/>
          <w:szCs w:val="24"/>
          <w:u w:val="double"/>
          <w:lang w:eastAsia="el-GR"/>
        </w:rPr>
      </w:pPr>
      <w:r w:rsidRPr="00076971">
        <w:rPr>
          <w:rFonts w:ascii="Times New Roman" w:eastAsia="Times New Roman" w:hAnsi="Times New Roman" w:cs="Times New Roman"/>
          <w:b/>
          <w:noProof/>
          <w:color w:val="7030A0"/>
          <w:sz w:val="24"/>
          <w:szCs w:val="24"/>
          <w:u w:val="double"/>
          <w:lang w:val="en-US" w:eastAsia="el-GR"/>
        </w:rPr>
        <w:t>A</w:t>
      </w:r>
      <w:r w:rsidRPr="00076971">
        <w:rPr>
          <w:rFonts w:ascii="Times New Roman" w:eastAsia="Times New Roman" w:hAnsi="Times New Roman" w:cs="Times New Roman"/>
          <w:b/>
          <w:noProof/>
          <w:color w:val="7030A0"/>
          <w:sz w:val="24"/>
          <w:szCs w:val="24"/>
          <w:u w:val="double"/>
          <w:lang w:eastAsia="el-GR"/>
        </w:rPr>
        <w:t xml:space="preserve">’ . </w:t>
      </w:r>
      <w:r w:rsidRPr="00076971">
        <w:rPr>
          <w:rFonts w:ascii="Times New Roman" w:eastAsia="Times New Roman" w:hAnsi="Times New Roman" w:cs="Times New Roman"/>
          <w:b/>
          <w:noProof/>
          <w:color w:val="7030A0"/>
          <w:sz w:val="24"/>
          <w:szCs w:val="24"/>
          <w:u w:val="double"/>
          <w:lang w:val="en-US" w:eastAsia="el-GR"/>
        </w:rPr>
        <w:t>T</w:t>
      </w:r>
      <w:r w:rsidRPr="00076971">
        <w:rPr>
          <w:rFonts w:ascii="Times New Roman" w:eastAsia="Times New Roman" w:hAnsi="Times New Roman" w:cs="Times New Roman"/>
          <w:b/>
          <w:noProof/>
          <w:color w:val="7030A0"/>
          <w:sz w:val="24"/>
          <w:szCs w:val="24"/>
          <w:u w:val="double"/>
          <w:lang w:eastAsia="el-GR"/>
        </w:rPr>
        <w:t xml:space="preserve">εχνική και επαγγελματική ικανότητα </w:t>
      </w:r>
    </w:p>
    <w:p w:rsidR="00076971" w:rsidRPr="00076971" w:rsidRDefault="00076971" w:rsidP="00076971">
      <w:pPr>
        <w:shd w:val="clear" w:color="auto" w:fill="FFFFFF"/>
        <w:spacing w:after="100" w:afterAutospacing="1" w:line="256" w:lineRule="auto"/>
        <w:jc w:val="both"/>
        <w:rPr>
          <w:rFonts w:ascii="Times New Roman" w:eastAsia="Times New Roman" w:hAnsi="Times New Roman" w:cs="Times New Roman"/>
          <w:noProof/>
          <w:sz w:val="24"/>
          <w:szCs w:val="24"/>
          <w:lang w:eastAsia="el-GR"/>
        </w:rPr>
      </w:pPr>
      <w:r w:rsidRPr="00076971">
        <w:rPr>
          <w:rFonts w:ascii="Times New Roman" w:eastAsia="Times New Roman" w:hAnsi="Times New Roman" w:cs="Times New Roman"/>
          <w:noProof/>
          <w:sz w:val="24"/>
          <w:szCs w:val="24"/>
          <w:lang w:eastAsia="el-GR"/>
        </w:rPr>
        <w:t xml:space="preserve">Με σκοπό την επίτευξη της ορθής εκτέλεσης της σύμβασης οι αναθέτουσες αρχές μπορούν να επιβάλλουν απαιτήσεις που να διασφαλίζουν ότι οι οικονομικοί φορείς διαθέτουν την αναγκαία τεχνική και επαγγελματική ικανότητα. Όλες οι απαιτήσεις πρέπει να σχετίζονται και να είναι ανάλογες με το αντικείμενο της σύμβασης. Οι εν λόγω απαιτήσεις καταρχάς καθορίζονται περιγραφικά στο παρόν σημείο, χωρίς παραπομπή σε τάξεις/πτυχία του ΜΕΕΠ ή βαθμίδες/κατηγορίες του ΜΕΚ. </w:t>
      </w:r>
      <w:bookmarkStart w:id="1" w:name="_Hlk84946702"/>
    </w:p>
    <w:p w:rsidR="00076971" w:rsidRPr="00076971" w:rsidRDefault="00076971" w:rsidP="00076971">
      <w:pPr>
        <w:shd w:val="clear" w:color="auto" w:fill="FFFFFF"/>
        <w:spacing w:after="100" w:afterAutospacing="1" w:line="256" w:lineRule="auto"/>
        <w:jc w:val="both"/>
        <w:rPr>
          <w:rFonts w:ascii="Times New Roman" w:eastAsia="Times New Roman" w:hAnsi="Times New Roman" w:cs="Times New Roman"/>
          <w:noProof/>
          <w:sz w:val="24"/>
          <w:szCs w:val="24"/>
          <w:lang w:eastAsia="el-GR"/>
        </w:rPr>
      </w:pPr>
      <w:r w:rsidRPr="00076971">
        <w:rPr>
          <w:rFonts w:ascii="Times New Roman" w:eastAsia="Times New Roman" w:hAnsi="Times New Roman" w:cs="Times New Roman"/>
          <w:noProof/>
          <w:sz w:val="24"/>
          <w:szCs w:val="24"/>
          <w:lang w:eastAsia="el-GR"/>
        </w:rPr>
        <w:t>Οι αναθέτουσες αρχές μπορούν να επιβάλλουν απαιτήσεις που να διασφαλίζουν ότι οι οικονομικοί φορείς διαθέτουν την αναγκαία οικονομική και χρηματοδοτική ικανότητα για την εκτέλεση της σύμβασης. Όλες οι απαιτήσεις πρέπει να σχετίζονται και να είναι ανάλογες με το αντικείμενο της σύμβασης</w:t>
      </w:r>
      <w:r w:rsidRPr="00076971">
        <w:rPr>
          <w:rFonts w:ascii="Times New Roman" w:eastAsia="Times New Roman" w:hAnsi="Times New Roman" w:cs="Times New Roman"/>
          <w:noProof/>
          <w:sz w:val="24"/>
          <w:szCs w:val="24"/>
          <w:vertAlign w:val="superscript"/>
          <w:lang w:eastAsia="el-GR"/>
        </w:rPr>
        <w:footnoteReference w:id="1"/>
      </w:r>
      <w:r w:rsidRPr="00076971">
        <w:rPr>
          <w:rFonts w:ascii="Times New Roman" w:eastAsia="Times New Roman" w:hAnsi="Times New Roman" w:cs="Times New Roman"/>
          <w:noProof/>
          <w:sz w:val="24"/>
          <w:szCs w:val="24"/>
          <w:lang w:eastAsia="el-GR"/>
        </w:rPr>
        <w:t>. Οι εν λόγω απαιτήσεις καθορίζονται περιγραφικά στο παρόν σημείο, χωρίς παραπομπή σε τάξεις/πτυχία του ΜΕΕΠ.</w:t>
      </w:r>
    </w:p>
    <w:p w:rsidR="00076971" w:rsidRPr="00076971" w:rsidRDefault="00076971" w:rsidP="00076971">
      <w:pPr>
        <w:widowControl w:val="0"/>
        <w:shd w:val="clear" w:color="auto" w:fill="FFFFFF"/>
        <w:autoSpaceDE w:val="0"/>
        <w:autoSpaceDN w:val="0"/>
        <w:adjustRightInd w:val="0"/>
        <w:spacing w:after="100" w:afterAutospacing="1" w:line="240" w:lineRule="auto"/>
        <w:jc w:val="both"/>
        <w:rPr>
          <w:rFonts w:ascii="Times New Roman" w:eastAsia="Times New Roman" w:hAnsi="Times New Roman" w:cs="Times New Roman"/>
          <w:noProof/>
          <w:sz w:val="24"/>
          <w:szCs w:val="24"/>
          <w:lang w:eastAsia="el-GR"/>
        </w:rPr>
      </w:pPr>
      <w:r w:rsidRPr="00076971">
        <w:rPr>
          <w:rFonts w:ascii="Times New Roman" w:eastAsia="Times New Roman" w:hAnsi="Times New Roman" w:cs="Times New Roman"/>
          <w:noProof/>
          <w:sz w:val="24"/>
          <w:szCs w:val="24"/>
          <w:lang w:eastAsia="el-GR"/>
        </w:rPr>
        <w:t xml:space="preserve">Σε κάθε περίπτωση και μέχρι την κατάργηση των άρθρων 80 έως 110 του ν. 3669/2008 και την έναρξη ισχύος του π.δ. του άρθρου 118 παρ. 20 του ν. 4472/2017, επισημαίνεται ότι, εφόσον η αναθέτουσα αρχή επιλέξει την παραπομπή σε τάξεις/πτυχία του ΜΕΕΠ ως προς τον καθορισμό των απαιτήσεων για τις εγγεγραμμένες στο ΜΕΕΠ εργοληπτικές επιχειρήσεις, πρέπει να περιγράψει αναλυτικά </w:t>
      </w:r>
      <w:r w:rsidRPr="00076971">
        <w:rPr>
          <w:rFonts w:ascii="Times New Roman" w:eastAsia="Times New Roman" w:hAnsi="Times New Roman" w:cs="Times New Roman"/>
          <w:noProof/>
          <w:sz w:val="24"/>
          <w:szCs w:val="24"/>
          <w:lang w:eastAsia="el-GR"/>
        </w:rPr>
        <w:lastRenderedPageBreak/>
        <w:t>τις αντίστοιχες απαιτήσεις και για τις αλλοδαπές εργοληπτικές επιχειρήσεις.</w:t>
      </w:r>
      <w:bookmarkEnd w:id="1"/>
    </w:p>
    <w:p w:rsidR="00076971" w:rsidRPr="00076971" w:rsidRDefault="00076971" w:rsidP="00076971">
      <w:pPr>
        <w:widowControl w:val="0"/>
        <w:shd w:val="clear" w:color="auto" w:fill="FFFFFF"/>
        <w:autoSpaceDE w:val="0"/>
        <w:autoSpaceDN w:val="0"/>
        <w:adjustRightInd w:val="0"/>
        <w:spacing w:after="100" w:afterAutospacing="1" w:line="240" w:lineRule="auto"/>
        <w:jc w:val="both"/>
        <w:rPr>
          <w:rFonts w:ascii="Times New Roman" w:eastAsia="Times New Roman" w:hAnsi="Times New Roman" w:cs="Times New Roman"/>
          <w:b/>
          <w:noProof/>
          <w:sz w:val="24"/>
          <w:szCs w:val="24"/>
          <w:lang w:eastAsia="el-GR"/>
        </w:rPr>
      </w:pPr>
      <w:r w:rsidRPr="00076971">
        <w:rPr>
          <w:rFonts w:ascii="Times New Roman" w:eastAsia="Times New Roman" w:hAnsi="Times New Roman" w:cs="Times New Roman"/>
          <w:b/>
          <w:noProof/>
          <w:sz w:val="24"/>
          <w:szCs w:val="24"/>
          <w:lang w:eastAsia="el-GR"/>
        </w:rPr>
        <w:t>Περιπτωσιολογία</w:t>
      </w:r>
    </w:p>
    <w:p w:rsidR="00076971" w:rsidRPr="00076971" w:rsidRDefault="00076971" w:rsidP="00076971">
      <w:pPr>
        <w:widowControl w:val="0"/>
        <w:shd w:val="clear" w:color="auto" w:fill="FFFFFF"/>
        <w:autoSpaceDE w:val="0"/>
        <w:autoSpaceDN w:val="0"/>
        <w:adjustRightInd w:val="0"/>
        <w:spacing w:after="100" w:afterAutospacing="1" w:line="240" w:lineRule="auto"/>
        <w:jc w:val="both"/>
        <w:rPr>
          <w:rFonts w:ascii="Times New Roman" w:eastAsia="Times New Roman" w:hAnsi="Times New Roman" w:cs="Times New Roman"/>
          <w:noProof/>
          <w:sz w:val="24"/>
          <w:szCs w:val="24"/>
          <w:lang w:eastAsia="el-GR"/>
        </w:rPr>
      </w:pPr>
      <w:r w:rsidRPr="00076971">
        <w:rPr>
          <w:rFonts w:ascii="Times New Roman" w:eastAsia="Times New Roman" w:hAnsi="Times New Roman" w:cs="Times New Roman"/>
          <w:noProof/>
          <w:sz w:val="24"/>
          <w:szCs w:val="24"/>
          <w:lang w:eastAsia="el-GR"/>
        </w:rPr>
        <w:t>Η περίπτωση με την οποία πραγματεύεται η Απόφαση  </w:t>
      </w:r>
      <w:r w:rsidRPr="00076971">
        <w:rPr>
          <w:rFonts w:ascii="Times New Roman" w:eastAsia="Times New Roman" w:hAnsi="Times New Roman" w:cs="Times New Roman"/>
          <w:b/>
          <w:bCs/>
          <w:i/>
          <w:iCs/>
          <w:noProof/>
          <w:sz w:val="24"/>
          <w:szCs w:val="24"/>
          <w:lang w:eastAsia="el-GR"/>
        </w:rPr>
        <w:t>850/2018</w:t>
      </w:r>
      <w:r w:rsidRPr="00076971">
        <w:rPr>
          <w:rFonts w:ascii="Times New Roman" w:eastAsia="Times New Roman" w:hAnsi="Times New Roman" w:cs="Times New Roman"/>
          <w:noProof/>
          <w:sz w:val="24"/>
          <w:szCs w:val="24"/>
          <w:lang w:eastAsia="el-GR"/>
        </w:rPr>
        <w:t> του </w:t>
      </w:r>
      <w:r w:rsidRPr="00076971">
        <w:rPr>
          <w:rFonts w:ascii="Times New Roman" w:eastAsia="Times New Roman" w:hAnsi="Times New Roman" w:cs="Times New Roman"/>
          <w:b/>
          <w:bCs/>
          <w:i/>
          <w:iCs/>
          <w:noProof/>
          <w:sz w:val="24"/>
          <w:szCs w:val="24"/>
          <w:lang w:eastAsia="el-GR"/>
        </w:rPr>
        <w:t>Τμήματος VI</w:t>
      </w:r>
      <w:r w:rsidRPr="00076971">
        <w:rPr>
          <w:rFonts w:ascii="Times New Roman" w:eastAsia="Times New Roman" w:hAnsi="Times New Roman" w:cs="Times New Roman"/>
          <w:noProof/>
          <w:sz w:val="24"/>
          <w:szCs w:val="24"/>
          <w:lang w:eastAsia="el-GR"/>
        </w:rPr>
        <w:t> ΕλΣυν – η οποία και ανακαλεί την </w:t>
      </w:r>
      <w:r w:rsidRPr="00076971">
        <w:rPr>
          <w:rFonts w:ascii="Times New Roman" w:eastAsia="Times New Roman" w:hAnsi="Times New Roman" w:cs="Times New Roman"/>
          <w:i/>
          <w:iCs/>
          <w:noProof/>
          <w:sz w:val="24"/>
          <w:szCs w:val="24"/>
          <w:lang w:eastAsia="el-GR"/>
        </w:rPr>
        <w:t>166/2018</w:t>
      </w:r>
      <w:r w:rsidRPr="00076971">
        <w:rPr>
          <w:rFonts w:ascii="Times New Roman" w:eastAsia="Times New Roman" w:hAnsi="Times New Roman" w:cs="Times New Roman"/>
          <w:noProof/>
          <w:sz w:val="24"/>
          <w:szCs w:val="24"/>
          <w:lang w:eastAsia="el-GR"/>
        </w:rPr>
        <w:t> πράξη του Ε΄ Κλιμ. Ελ. Συν – αποτελεί μια καλή πρακτική θέσπισης κριτηρίων διασφάλισης τεχνικής και επαγγελματικής ικανότητας. Η απαίτηση τεχνικής επάρκειας – η οποία αποτελεί συμπλήρωση από την αναθέτουσα αρχή του κενού στοιχείου 22.Δ του περιλαμβανομένου στο Παράρτημα Β΄ της 29/ΕΣ/2017 απόφασης της Ε.Α.Α.ΔΗ.ΣΥ. πρότυπου τεύχους διακήρυξης - της εν λόγω περίπτωσης </w:t>
      </w:r>
      <w:r w:rsidRPr="00076971">
        <w:rPr>
          <w:rFonts w:ascii="Times New Roman" w:eastAsia="Times New Roman" w:hAnsi="Times New Roman" w:cs="Times New Roman"/>
          <w:i/>
          <w:iCs/>
          <w:noProof/>
          <w:sz w:val="24"/>
          <w:szCs w:val="24"/>
          <w:lang w:eastAsia="el-GR"/>
        </w:rPr>
        <w:t>(«οι κατά τα άνω επιχειρήσεις θα πρέπει να έχουν σχετική με το δημοπρατούμενο αντικείμενο εμπειρία και δη να έχουν εντός της τελευταίας τριετίας πριν από την ημερομηνία δημοσίευσης του διαγωνισμού, εκτελέσει εντός περιόδου οκτώ συνεχόμενων μηνών εργασίες εκσκαφής πυθμένα ποσότητας τουλάχιστον 450.000 κ.μ. …») </w:t>
      </w:r>
      <w:r w:rsidRPr="00076971">
        <w:rPr>
          <w:rFonts w:ascii="Times New Roman" w:eastAsia="Times New Roman" w:hAnsi="Times New Roman" w:cs="Times New Roman"/>
          <w:noProof/>
          <w:sz w:val="24"/>
          <w:szCs w:val="24"/>
          <w:lang w:eastAsia="el-GR"/>
        </w:rPr>
        <w:t>κρίθηκε ότι κείται εντός των ορίων της διακριτικής ευχέρειας της αναθέτουσας αρχής να διαμορφώνει τους όρους της διακήρυξης κατά την κρίση της και να καθορίζει τα κριτήρια καταλληλότητας των οικονομικών φορέων, βάσει των οποίων πιστοποιείται η τεχνική και επαγγελματική ικανότητά τους χωρίς δέσμευση από την εγγραφή και κατάταξή τους στις τάξεις του ΜΕΕΠ, εφόσον όμως σε κάθε περίπτωση, οι συμμετέχοντες οικονομικοί φορείς αποδεικνύουν ότι διαθέτουν την αναγκαία τεχνική και επαγγελματική ικανότητα για την εκτέλεση της σύμβασης, σε κατάλληλο επίπεδο ποιότητας, ανάλογα πάντοτε με το αντικείμενο της υπό κρίση σύμβασης. Συνεπώς ή τιθέμενη εν λόγω απαίτηση δεν αποτελεί προσθήκη πρόσθετου όρου στη διακήρυξη, πέραν της αντλούμενης από την εγγραφή στο ΜΕΕΠ αντίστοιχης τεχνικής ικανότητας των διαγωνιζόμενων εργοληπτικών επιχειρήσεων, είναι σύμφωνη προς το άρθρο 75 παρ. 1 και 4 ν. 4412/2016, και επομένως, η κατά τα ανωτέρω συμπλήρωση όρου είναι νόμιμη και δεν απαιτείτο προς τούτο απόφαση του ήδη Υπουργού Υποδομών και Μεταφορών (άρθρο 53 παρ. 7 β΄ ν. 4412/2016).</w:t>
      </w:r>
    </w:p>
    <w:p w:rsidR="00076971" w:rsidRPr="00323363" w:rsidRDefault="00076971" w:rsidP="00076971">
      <w:pPr>
        <w:jc w:val="both"/>
        <w:rPr>
          <w:rFonts w:ascii="Times New Roman" w:hAnsi="Times New Roman" w:cs="Times New Roman"/>
          <w:sz w:val="24"/>
          <w:szCs w:val="24"/>
        </w:rPr>
      </w:pPr>
      <w:r w:rsidRPr="00323363">
        <w:rPr>
          <w:rFonts w:ascii="Times New Roman" w:hAnsi="Times New Roman" w:cs="Times New Roman"/>
          <w:sz w:val="24"/>
          <w:szCs w:val="24"/>
        </w:rPr>
        <w:t xml:space="preserve">Στο </w:t>
      </w:r>
      <w:r w:rsidRPr="00323363">
        <w:rPr>
          <w:rFonts w:ascii="Times New Roman" w:hAnsi="Times New Roman" w:cs="Times New Roman"/>
          <w:sz w:val="24"/>
          <w:szCs w:val="24"/>
          <w:lang w:val="en-US"/>
        </w:rPr>
        <w:t>SITE</w:t>
      </w:r>
      <w:r w:rsidRPr="00323363">
        <w:rPr>
          <w:rFonts w:ascii="Times New Roman" w:hAnsi="Times New Roman" w:cs="Times New Roman"/>
          <w:sz w:val="24"/>
          <w:szCs w:val="24"/>
        </w:rPr>
        <w:t xml:space="preserve"> Δες αναλυτικά τα κάτωθι: </w:t>
      </w:r>
    </w:p>
    <w:p w:rsidR="00076971" w:rsidRPr="00323363" w:rsidRDefault="00076971" w:rsidP="00076971">
      <w:pPr>
        <w:jc w:val="both"/>
        <w:rPr>
          <w:rFonts w:ascii="Times New Roman" w:hAnsi="Times New Roman" w:cs="Times New Roman"/>
          <w:sz w:val="24"/>
          <w:szCs w:val="24"/>
        </w:rPr>
      </w:pPr>
      <w:r w:rsidRPr="00323363">
        <w:rPr>
          <w:rFonts w:ascii="Times New Roman" w:hAnsi="Times New Roman" w:cs="Times New Roman"/>
          <w:sz w:val="24"/>
          <w:szCs w:val="24"/>
        </w:rPr>
        <w:t>Η.2.1 Διασφάλιση τεχνικής και επαγγελματικής ικανότητας</w:t>
      </w:r>
    </w:p>
    <w:p w:rsidR="00076971" w:rsidRPr="00323363" w:rsidRDefault="00076971" w:rsidP="00076971">
      <w:pPr>
        <w:jc w:val="both"/>
        <w:rPr>
          <w:rFonts w:ascii="Times New Roman" w:hAnsi="Times New Roman" w:cs="Times New Roman"/>
          <w:sz w:val="24"/>
          <w:szCs w:val="24"/>
        </w:rPr>
      </w:pPr>
      <w:hyperlink r:id="rId6" w:history="1">
        <w:r w:rsidRPr="00323363">
          <w:rPr>
            <w:rStyle w:val="-"/>
            <w:rFonts w:ascii="Times New Roman" w:hAnsi="Times New Roman" w:cs="Times New Roman"/>
            <w:sz w:val="24"/>
            <w:szCs w:val="24"/>
          </w:rPr>
          <w:t>https://dimosies-symvaseis.gr/index.php/anathesi-dimosion-ergon-meleton/550-kefalaio-i-kritiria-poiotikis-epilogis/i-3-kritiria-poiotikis-epilogis-se-diadikasies-ergon-kai-meleton/i-3-1-diasfalisi-texnikis-kai-epaggelmatikis-ikanotitas</w:t>
        </w:r>
      </w:hyperlink>
    </w:p>
    <w:p w:rsidR="00076971" w:rsidRPr="00323363" w:rsidRDefault="00076971" w:rsidP="00076971">
      <w:pPr>
        <w:jc w:val="both"/>
        <w:rPr>
          <w:rFonts w:ascii="Times New Roman" w:hAnsi="Times New Roman" w:cs="Times New Roman"/>
          <w:sz w:val="24"/>
          <w:szCs w:val="24"/>
        </w:rPr>
      </w:pPr>
      <w:r w:rsidRPr="00323363">
        <w:rPr>
          <w:rFonts w:ascii="Times New Roman" w:hAnsi="Times New Roman" w:cs="Times New Roman"/>
          <w:sz w:val="24"/>
          <w:szCs w:val="24"/>
        </w:rPr>
        <w:t>Η.3.2 Διασφάλιση Οικονομικής και χρηματοοικονομικής επάρκειας</w:t>
      </w:r>
    </w:p>
    <w:p w:rsidR="00076971" w:rsidRPr="00076971" w:rsidRDefault="00076971" w:rsidP="00076971">
      <w:pPr>
        <w:widowControl w:val="0"/>
        <w:autoSpaceDE w:val="0"/>
        <w:autoSpaceDN w:val="0"/>
        <w:adjustRightInd w:val="0"/>
        <w:spacing w:line="256" w:lineRule="auto"/>
        <w:rPr>
          <w:rFonts w:ascii="Times New Roman" w:eastAsia="Times New Roman" w:hAnsi="Times New Roman" w:cs="Times New Roman"/>
          <w:noProof/>
          <w:sz w:val="20"/>
          <w:szCs w:val="20"/>
          <w:lang w:eastAsia="el-GR"/>
        </w:rPr>
      </w:pPr>
      <w:hyperlink r:id="rId7" w:history="1">
        <w:r w:rsidRPr="00323363">
          <w:rPr>
            <w:rStyle w:val="-"/>
            <w:rFonts w:ascii="Times New Roman" w:hAnsi="Times New Roman" w:cs="Times New Roman"/>
            <w:sz w:val="24"/>
            <w:szCs w:val="24"/>
          </w:rPr>
          <w:t>https://dimosies-symvaseis.gr/index.php/anathesi-dimosion-ergon-meleton/553-kefalaio-i-kritiria-poiotikis-epilogis/i-3-kritiria-poiotikis-epilogis-se-diadikasies-ergon-kai-meleton/i-3-2-diasfalisi-oikonomikis-kai-xrimatooikonomikis-eparkeias</w:t>
        </w:r>
      </w:hyperlink>
    </w:p>
    <w:p w:rsidR="00076971" w:rsidRPr="004B4AC0" w:rsidRDefault="00076971" w:rsidP="004B4AC0">
      <w:pPr>
        <w:jc w:val="both"/>
        <w:rPr>
          <w:rFonts w:ascii="Times New Roman" w:hAnsi="Times New Roman" w:cs="Times New Roman"/>
          <w:sz w:val="24"/>
          <w:szCs w:val="24"/>
        </w:rPr>
      </w:pPr>
    </w:p>
    <w:sectPr w:rsidR="00076971" w:rsidRPr="004B4A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971" w:rsidRDefault="00076971" w:rsidP="00076971">
      <w:pPr>
        <w:spacing w:after="0" w:line="240" w:lineRule="auto"/>
      </w:pPr>
      <w:r>
        <w:separator/>
      </w:r>
    </w:p>
  </w:endnote>
  <w:endnote w:type="continuationSeparator" w:id="0">
    <w:p w:rsidR="00076971" w:rsidRDefault="00076971" w:rsidP="0007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971" w:rsidRDefault="00076971" w:rsidP="00076971">
      <w:pPr>
        <w:spacing w:after="0" w:line="240" w:lineRule="auto"/>
      </w:pPr>
      <w:r>
        <w:separator/>
      </w:r>
    </w:p>
  </w:footnote>
  <w:footnote w:type="continuationSeparator" w:id="0">
    <w:p w:rsidR="00076971" w:rsidRDefault="00076971" w:rsidP="00076971">
      <w:pPr>
        <w:spacing w:after="0" w:line="240" w:lineRule="auto"/>
      </w:pPr>
      <w:r>
        <w:continuationSeparator/>
      </w:r>
    </w:p>
  </w:footnote>
  <w:footnote w:id="1">
    <w:p w:rsidR="00076971" w:rsidRDefault="00076971" w:rsidP="00076971">
      <w:pPr>
        <w:pStyle w:val="Web"/>
        <w:shd w:val="clear" w:color="auto" w:fill="FFFFFF"/>
        <w:jc w:val="both"/>
        <w:rPr>
          <w:sz w:val="20"/>
          <w:szCs w:val="20"/>
        </w:rPr>
      </w:pPr>
      <w:r>
        <w:rPr>
          <w:rStyle w:val="a4"/>
        </w:rPr>
        <w:footnoteRef/>
      </w:r>
      <w:r>
        <w:t xml:space="preserve"> </w:t>
      </w:r>
      <w:r>
        <w:rPr>
          <w:sz w:val="20"/>
          <w:szCs w:val="20"/>
        </w:rPr>
        <w:t xml:space="preserve">πρβ. άρθρο 75 παρ. 1 τελευταίο εδάφιο και </w:t>
      </w:r>
      <w:proofErr w:type="spellStart"/>
      <w:r>
        <w:rPr>
          <w:sz w:val="20"/>
          <w:szCs w:val="20"/>
        </w:rPr>
        <w:t>αρ</w:t>
      </w:r>
      <w:proofErr w:type="spellEnd"/>
      <w:r>
        <w:rPr>
          <w:sz w:val="20"/>
          <w:szCs w:val="20"/>
        </w:rPr>
        <w:t>. 75 παρ. 3 του ν. 4412/2016</w:t>
      </w:r>
    </w:p>
    <w:p w:rsidR="00076971" w:rsidRDefault="00076971" w:rsidP="00076971">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C0"/>
    <w:rsid w:val="00076971"/>
    <w:rsid w:val="000A216D"/>
    <w:rsid w:val="001E7EC0"/>
    <w:rsid w:val="002D0229"/>
    <w:rsid w:val="004B4AC0"/>
    <w:rsid w:val="00744F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48A4"/>
  <w15:chartTrackingRefBased/>
  <w15:docId w15:val="{36A33C2C-E4FB-45CE-BF5A-6A5427A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76971"/>
    <w:rPr>
      <w:rFonts w:ascii="Times New Roman" w:hAnsi="Times New Roman" w:cs="Times New Roman"/>
      <w:sz w:val="24"/>
      <w:szCs w:val="24"/>
    </w:rPr>
  </w:style>
  <w:style w:type="paragraph" w:styleId="a3">
    <w:name w:val="footnote text"/>
    <w:basedOn w:val="a"/>
    <w:link w:val="Char"/>
    <w:uiPriority w:val="99"/>
    <w:semiHidden/>
    <w:unhideWhenUsed/>
    <w:rsid w:val="00076971"/>
    <w:pPr>
      <w:spacing w:after="0" w:line="240" w:lineRule="auto"/>
    </w:pPr>
    <w:rPr>
      <w:sz w:val="20"/>
      <w:szCs w:val="20"/>
    </w:rPr>
  </w:style>
  <w:style w:type="character" w:customStyle="1" w:styleId="Char">
    <w:name w:val="Κείμενο υποσημείωσης Char"/>
    <w:basedOn w:val="a0"/>
    <w:link w:val="a3"/>
    <w:uiPriority w:val="99"/>
    <w:semiHidden/>
    <w:rsid w:val="00076971"/>
    <w:rPr>
      <w:sz w:val="20"/>
      <w:szCs w:val="20"/>
    </w:rPr>
  </w:style>
  <w:style w:type="character" w:styleId="a4">
    <w:name w:val="footnote reference"/>
    <w:uiPriority w:val="99"/>
    <w:semiHidden/>
    <w:unhideWhenUsed/>
    <w:qFormat/>
    <w:rsid w:val="00076971"/>
    <w:rPr>
      <w:vertAlign w:val="superscript"/>
    </w:rPr>
  </w:style>
  <w:style w:type="character" w:styleId="-">
    <w:name w:val="Hyperlink"/>
    <w:basedOn w:val="a0"/>
    <w:uiPriority w:val="99"/>
    <w:unhideWhenUsed/>
    <w:rsid w:val="00076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mosies-symvaseis.gr/index.php/anathesi-dimosion-ergon-meleton/553-kefalaio-i-kritiria-poiotikis-epilogis/i-3-kritiria-poiotikis-epilogis-se-diadikasies-ergon-kai-meleton/i-3-2-diasfalisi-oikonomikis-kai-xrimatooikonomikis-eparkei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mosies-symvaseis.gr/index.php/anathesi-dimosion-ergon-meleton/550-kefalaio-i-kritiria-poiotikis-epilogis/i-3-kritiria-poiotikis-epilogis-se-diadikasies-ergon-kai-meleton/i-3-1-diasfalisi-texnikis-kai-epaggelmatikis-ikanotita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773</Words>
  <Characters>4175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2024-10-18T12:41:00Z</dcterms:created>
  <dcterms:modified xsi:type="dcterms:W3CDTF">2025-03-21T17:54:00Z</dcterms:modified>
</cp:coreProperties>
</file>