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29BAC" w14:textId="77777777" w:rsidR="004633B3" w:rsidRDefault="00E1180C" w:rsidP="00EC6B24">
      <w:pPr>
        <w:jc w:val="both"/>
        <w:rPr>
          <w:rFonts w:ascii="Times New Roman" w:eastAsia="SimSun" w:hAnsi="Times New Roman" w:cs="Times New Roman"/>
          <w:sz w:val="24"/>
          <w:szCs w:val="24"/>
          <w:lang w:eastAsia="zh-CN"/>
        </w:rPr>
      </w:pPr>
      <w:r w:rsidRPr="00E1180C">
        <w:rPr>
          <w:rFonts w:ascii="Times New Roman" w:eastAsia="SimSun" w:hAnsi="Times New Roman" w:cs="Times New Roman"/>
          <w:b/>
          <w:bCs/>
          <w:sz w:val="24"/>
          <w:szCs w:val="24"/>
          <w:lang w:eastAsia="zh-CN"/>
        </w:rPr>
        <w:t xml:space="preserve">ΘΕΜΑ : </w:t>
      </w:r>
      <w:r w:rsidR="004633B3" w:rsidRPr="00D43990">
        <w:rPr>
          <w:rFonts w:ascii="Times New Roman" w:eastAsia="SimSun" w:hAnsi="Times New Roman" w:cs="Times New Roman"/>
          <w:sz w:val="24"/>
          <w:szCs w:val="24"/>
          <w:lang w:eastAsia="zh-CN"/>
        </w:rPr>
        <w:t>Κ</w:t>
      </w:r>
      <w:r w:rsidR="004633B3" w:rsidRPr="004633B3">
        <w:rPr>
          <w:rFonts w:ascii="Times New Roman" w:eastAsia="SimSun" w:hAnsi="Times New Roman" w:cs="Times New Roman"/>
          <w:sz w:val="24"/>
          <w:szCs w:val="24"/>
          <w:lang w:eastAsia="zh-CN"/>
        </w:rPr>
        <w:t>ριτήρια ανάθεσης</w:t>
      </w:r>
      <w:r w:rsidR="004633B3">
        <w:rPr>
          <w:rFonts w:ascii="Times New Roman" w:eastAsia="SimSun" w:hAnsi="Times New Roman" w:cs="Times New Roman"/>
          <w:sz w:val="24"/>
          <w:szCs w:val="24"/>
          <w:lang w:eastAsia="zh-CN"/>
        </w:rPr>
        <w:t xml:space="preserve"> Έργων</w:t>
      </w:r>
    </w:p>
    <w:p w14:paraId="56E8719E" w14:textId="5D3AE129" w:rsidR="00EC6B24" w:rsidRPr="00E1180C" w:rsidRDefault="00EC6B24" w:rsidP="00EC6B24">
      <w:pPr>
        <w:jc w:val="both"/>
        <w:rPr>
          <w:rFonts w:ascii="Times New Roman" w:eastAsia="SimSun" w:hAnsi="Times New Roman" w:cs="Times New Roman"/>
          <w:sz w:val="24"/>
          <w:szCs w:val="24"/>
          <w:lang w:eastAsia="zh-CN"/>
        </w:rPr>
      </w:pPr>
      <w:proofErr w:type="spellStart"/>
      <w:r w:rsidRPr="00E1180C">
        <w:rPr>
          <w:rFonts w:ascii="Times New Roman" w:eastAsia="SimSun" w:hAnsi="Times New Roman" w:cs="Times New Roman"/>
          <w:sz w:val="24"/>
          <w:szCs w:val="24"/>
          <w:lang w:eastAsia="zh-CN"/>
        </w:rPr>
        <w:t>Ημ</w:t>
      </w:r>
      <w:proofErr w:type="spellEnd"/>
      <w:r w:rsidRPr="00E1180C">
        <w:rPr>
          <w:rFonts w:ascii="Times New Roman" w:eastAsia="SimSun" w:hAnsi="Times New Roman" w:cs="Times New Roman"/>
          <w:sz w:val="24"/>
          <w:szCs w:val="24"/>
          <w:lang w:eastAsia="zh-CN"/>
        </w:rPr>
        <w:t>/</w:t>
      </w:r>
      <w:proofErr w:type="spellStart"/>
      <w:r w:rsidRPr="00E1180C">
        <w:rPr>
          <w:rFonts w:ascii="Times New Roman" w:eastAsia="SimSun" w:hAnsi="Times New Roman" w:cs="Times New Roman"/>
          <w:sz w:val="24"/>
          <w:szCs w:val="24"/>
          <w:lang w:eastAsia="zh-CN"/>
        </w:rPr>
        <w:t>νία</w:t>
      </w:r>
      <w:proofErr w:type="spellEnd"/>
      <w:r w:rsidRPr="00E1180C">
        <w:rPr>
          <w:rFonts w:ascii="Times New Roman" w:eastAsia="SimSun" w:hAnsi="Times New Roman" w:cs="Times New Roman"/>
          <w:sz w:val="24"/>
          <w:szCs w:val="24"/>
          <w:lang w:eastAsia="zh-CN"/>
        </w:rPr>
        <w:t xml:space="preserve"> υποβολής </w:t>
      </w:r>
      <w:r w:rsidR="004633B3">
        <w:rPr>
          <w:rFonts w:ascii="Times New Roman" w:eastAsia="SimSun" w:hAnsi="Times New Roman" w:cs="Times New Roman"/>
          <w:b/>
          <w:bCs/>
          <w:i/>
          <w:iCs/>
          <w:sz w:val="24"/>
          <w:szCs w:val="24"/>
          <w:lang w:eastAsia="zh-CN"/>
        </w:rPr>
        <w:t>20</w:t>
      </w:r>
      <w:r w:rsidRPr="00E1180C">
        <w:rPr>
          <w:rFonts w:ascii="Times New Roman" w:eastAsia="SimSun" w:hAnsi="Times New Roman" w:cs="Times New Roman"/>
          <w:b/>
          <w:bCs/>
          <w:i/>
          <w:iCs/>
          <w:sz w:val="24"/>
          <w:szCs w:val="24"/>
          <w:lang w:eastAsia="zh-CN"/>
        </w:rPr>
        <w:t>/1</w:t>
      </w:r>
      <w:r w:rsidR="00E1180C" w:rsidRPr="00E1180C">
        <w:rPr>
          <w:rFonts w:ascii="Times New Roman" w:eastAsia="SimSun" w:hAnsi="Times New Roman" w:cs="Times New Roman"/>
          <w:b/>
          <w:bCs/>
          <w:i/>
          <w:iCs/>
          <w:sz w:val="24"/>
          <w:szCs w:val="24"/>
          <w:lang w:eastAsia="zh-CN"/>
        </w:rPr>
        <w:t>2</w:t>
      </w:r>
      <w:r w:rsidRPr="00E1180C">
        <w:rPr>
          <w:rFonts w:ascii="Times New Roman" w:eastAsia="SimSun" w:hAnsi="Times New Roman" w:cs="Times New Roman"/>
          <w:b/>
          <w:bCs/>
          <w:i/>
          <w:iCs/>
          <w:sz w:val="24"/>
          <w:szCs w:val="24"/>
          <w:lang w:eastAsia="zh-CN"/>
        </w:rPr>
        <w:t>/2021</w:t>
      </w:r>
    </w:p>
    <w:p w14:paraId="0FBAA3FE" w14:textId="590F0B89" w:rsidR="00EC6B24" w:rsidRPr="004633B3" w:rsidRDefault="00EC6B24" w:rsidP="00EC6B24">
      <w:pPr>
        <w:jc w:val="both"/>
        <w:rPr>
          <w:rFonts w:ascii="Times New Roman" w:eastAsia="SimSun" w:hAnsi="Times New Roman" w:cs="Times New Roman"/>
          <w:b/>
          <w:bCs/>
          <w:sz w:val="24"/>
          <w:szCs w:val="24"/>
          <w:lang w:eastAsia="zh-CN"/>
        </w:rPr>
      </w:pPr>
      <w:r w:rsidRPr="004633B3">
        <w:rPr>
          <w:rFonts w:ascii="Times New Roman" w:eastAsia="SimSun" w:hAnsi="Times New Roman" w:cs="Times New Roman"/>
          <w:b/>
          <w:bCs/>
          <w:sz w:val="24"/>
          <w:szCs w:val="24"/>
          <w:lang w:eastAsia="zh-CN"/>
        </w:rPr>
        <w:t xml:space="preserve">Ερώτηση </w:t>
      </w:r>
    </w:p>
    <w:p w14:paraId="0DA565B8" w14:textId="241F7659" w:rsidR="00FF4407" w:rsidRPr="004633B3" w:rsidRDefault="00EC6B24" w:rsidP="004633B3">
      <w:pPr>
        <w:jc w:val="both"/>
        <w:rPr>
          <w:rFonts w:ascii="Times New Roman" w:eastAsia="SimSun" w:hAnsi="Times New Roman" w:cs="Times New Roman"/>
          <w:sz w:val="24"/>
          <w:szCs w:val="24"/>
          <w:lang w:eastAsia="zh-CN"/>
        </w:rPr>
      </w:pPr>
      <w:r w:rsidRPr="004633B3">
        <w:rPr>
          <w:rFonts w:ascii="Times New Roman" w:eastAsia="SimSun" w:hAnsi="Times New Roman" w:cs="Times New Roman"/>
          <w:sz w:val="24"/>
          <w:szCs w:val="24"/>
          <w:lang w:eastAsia="zh-CN"/>
        </w:rPr>
        <w:t xml:space="preserve">Μπορούν οι αναθέτουσες αρχές να επιλέξουν </w:t>
      </w:r>
      <w:r w:rsidRPr="004633B3">
        <w:rPr>
          <w:rFonts w:ascii="Times New Roman" w:eastAsia="SimSun" w:hAnsi="Times New Roman" w:cs="Times New Roman"/>
          <w:b/>
          <w:bCs/>
          <w:sz w:val="24"/>
          <w:szCs w:val="24"/>
          <w:u w:val="double"/>
          <w:lang w:eastAsia="zh-CN"/>
        </w:rPr>
        <w:t>τη βέλτιστη σχέση ποιότητας τιμής</w:t>
      </w:r>
      <w:r w:rsidRPr="004633B3">
        <w:rPr>
          <w:rFonts w:ascii="Times New Roman" w:eastAsia="SimSun" w:hAnsi="Times New Roman" w:cs="Times New Roman"/>
          <w:sz w:val="24"/>
          <w:szCs w:val="24"/>
          <w:lang w:eastAsia="zh-CN"/>
        </w:rPr>
        <w:t>, αντί της χαμηλότερης τιμής, για έργο κάτω των ορίων (χωρίς ειδικές απαιτήσεις) τροποποιώντας τα άρθρα 4 και 14 της διακήρυξης και θέτοντας ειδικά κριτήρια;</w:t>
      </w:r>
    </w:p>
    <w:p w14:paraId="03C9C26A" w14:textId="5349742C" w:rsidR="00C55D85" w:rsidRPr="00E1180C" w:rsidRDefault="002A33C5" w:rsidP="00C55D85">
      <w:pPr>
        <w:pStyle w:val="-HTML"/>
        <w:shd w:val="clear" w:color="auto" w:fill="FFFFFF"/>
        <w:jc w:val="both"/>
        <w:rPr>
          <w:rFonts w:ascii="Times New Roman" w:hAnsi="Times New Roman" w:cs="Times New Roman"/>
          <w:b/>
          <w:bCs/>
          <w:sz w:val="24"/>
          <w:szCs w:val="24"/>
        </w:rPr>
      </w:pPr>
      <w:r w:rsidRPr="00E1180C">
        <w:rPr>
          <w:rFonts w:ascii="Times New Roman" w:hAnsi="Times New Roman" w:cs="Times New Roman"/>
          <w:b/>
          <w:bCs/>
          <w:sz w:val="24"/>
          <w:szCs w:val="24"/>
        </w:rPr>
        <w:t xml:space="preserve">Απάντηση : </w:t>
      </w:r>
    </w:p>
    <w:p w14:paraId="10DEC432" w14:textId="4C2ACF87" w:rsidR="009055B1" w:rsidRPr="00E1180C" w:rsidRDefault="004633B3" w:rsidP="004633B3">
      <w:pPr>
        <w:pStyle w:val="-HTML"/>
        <w:shd w:val="clear" w:color="auto" w:fill="FFFFFF"/>
        <w:jc w:val="both"/>
        <w:rPr>
          <w:rFonts w:ascii="Times New Roman" w:hAnsi="Times New Roman" w:cs="Times New Roman"/>
          <w:sz w:val="24"/>
          <w:szCs w:val="24"/>
        </w:rPr>
      </w:pPr>
      <w:bookmarkStart w:id="0" w:name="_Hlk89262341"/>
      <w:r>
        <w:rPr>
          <w:rFonts w:ascii="Times New Roman" w:hAnsi="Times New Roman" w:cs="Times New Roman"/>
          <w:sz w:val="24"/>
          <w:szCs w:val="24"/>
        </w:rPr>
        <w:t>Τ</w:t>
      </w:r>
      <w:r w:rsidR="009055B1" w:rsidRPr="00E1180C">
        <w:rPr>
          <w:rFonts w:ascii="Times New Roman" w:hAnsi="Times New Roman" w:cs="Times New Roman"/>
          <w:sz w:val="24"/>
          <w:szCs w:val="24"/>
        </w:rPr>
        <w:t>α Πρότυπα τεύχη διακηρύξεων της ΕΑΑΔΗΣΥ είναι δεσμευτικής ισχύος όσον αφορά τις αναθέτουσες αρχές του Βιβλίου Ι, γεγονός που σημαίνει ότι αυτές υποχρεούνται σε χρήση των προτύπων Διακήρυξης της ΕΑΑΔΗΣΥ, σε καμία δε περίπτωση δεν μπορούν να κάνουν χρήση οιωνδήποτε άλλων.</w:t>
      </w:r>
    </w:p>
    <w:p w14:paraId="30537D23" w14:textId="407F9FCA" w:rsidR="00000876" w:rsidRPr="00E1180C" w:rsidRDefault="00E77845" w:rsidP="00000876">
      <w:pPr>
        <w:widowControl w:val="0"/>
        <w:shd w:val="clear" w:color="auto" w:fill="FFFFFF"/>
        <w:autoSpaceDE w:val="0"/>
        <w:autoSpaceDN w:val="0"/>
        <w:adjustRightInd w:val="0"/>
        <w:jc w:val="both"/>
        <w:rPr>
          <w:rFonts w:ascii="Times New Roman" w:eastAsia="Times New Roman" w:hAnsi="Times New Roman" w:cs="Times New Roman"/>
          <w:sz w:val="24"/>
          <w:szCs w:val="24"/>
          <w:lang w:eastAsia="el-GR"/>
        </w:rPr>
      </w:pPr>
      <w:bookmarkStart w:id="1" w:name="_Hlk89177931"/>
      <w:r w:rsidRPr="00E1180C">
        <w:rPr>
          <w:rFonts w:ascii="Times New Roman" w:eastAsia="Times New Roman" w:hAnsi="Times New Roman" w:cs="Times New Roman"/>
          <w:sz w:val="24"/>
          <w:szCs w:val="24"/>
          <w:lang w:eastAsia="el-GR"/>
        </w:rPr>
        <w:t xml:space="preserve">Σύμφωνα με το </w:t>
      </w:r>
      <w:r w:rsidR="00000876" w:rsidRPr="00E1180C">
        <w:rPr>
          <w:rFonts w:ascii="Times New Roman" w:eastAsia="Times New Roman" w:hAnsi="Times New Roman" w:cs="Times New Roman"/>
          <w:sz w:val="24"/>
          <w:szCs w:val="24"/>
          <w:lang w:eastAsia="el-GR"/>
        </w:rPr>
        <w:t xml:space="preserve">4ο ΠΡΑΚΤΙΚΟ ΥΠΟΜΕ - ΕΡΩΤΗΜΑ 3ο: «Διευκρινήσεις ως προς τα κριτήρια ανάθεσης του άρθρου 86 ν. 4412/2016 όπως τροποποιήθηκε με το άρθρο 43 του ν. 4782/2021»): </w:t>
      </w:r>
    </w:p>
    <w:bookmarkEnd w:id="1"/>
    <w:p w14:paraId="2A960ED2" w14:textId="61511F03" w:rsidR="00E55CCC" w:rsidRPr="00E1180C" w:rsidRDefault="00000876" w:rsidP="00E55CCC">
      <w:pPr>
        <w:pStyle w:val="a4"/>
        <w:widowControl w:val="0"/>
        <w:numPr>
          <w:ilvl w:val="0"/>
          <w:numId w:val="2"/>
        </w:numPr>
        <w:shd w:val="clear" w:color="auto" w:fill="FFFFFF"/>
        <w:autoSpaceDE w:val="0"/>
        <w:autoSpaceDN w:val="0"/>
        <w:adjustRightInd w:val="0"/>
        <w:jc w:val="both"/>
        <w:rPr>
          <w:rFonts w:ascii="Times New Roman" w:eastAsia="Times New Roman" w:hAnsi="Times New Roman" w:cs="Times New Roman"/>
          <w:b/>
          <w:bCs/>
          <w:sz w:val="24"/>
          <w:szCs w:val="24"/>
          <w:u w:val="double"/>
          <w:lang w:eastAsia="el-GR"/>
        </w:rPr>
      </w:pPr>
      <w:r w:rsidRPr="00E1180C">
        <w:rPr>
          <w:rFonts w:ascii="Times New Roman" w:eastAsia="Times New Roman" w:hAnsi="Times New Roman" w:cs="Times New Roman"/>
          <w:sz w:val="24"/>
          <w:szCs w:val="24"/>
          <w:lang w:eastAsia="el-GR"/>
        </w:rPr>
        <w:t xml:space="preserve">Η αναθέτουσα αρχή είναι </w:t>
      </w:r>
      <w:r w:rsidRPr="00E1180C">
        <w:rPr>
          <w:rFonts w:ascii="Times New Roman" w:eastAsia="Times New Roman" w:hAnsi="Times New Roman" w:cs="Times New Roman"/>
          <w:b/>
          <w:bCs/>
          <w:sz w:val="24"/>
          <w:szCs w:val="24"/>
          <w:lang w:eastAsia="el-GR"/>
        </w:rPr>
        <w:t>κατ’ αρχήν ελεύθερη,</w:t>
      </w:r>
      <w:r w:rsidRPr="00E1180C">
        <w:rPr>
          <w:rFonts w:ascii="Times New Roman" w:eastAsia="Times New Roman" w:hAnsi="Times New Roman" w:cs="Times New Roman"/>
          <w:sz w:val="24"/>
          <w:szCs w:val="24"/>
          <w:lang w:eastAsia="el-GR"/>
        </w:rPr>
        <w:t xml:space="preserve"> όχι μόνο να επιλέγει τα κριτήρια αναθέσεως του έργου, αλλά και </w:t>
      </w:r>
      <w:r w:rsidRPr="00E1180C">
        <w:rPr>
          <w:rFonts w:ascii="Times New Roman" w:eastAsia="Times New Roman" w:hAnsi="Times New Roman" w:cs="Times New Roman"/>
          <w:b/>
          <w:bCs/>
          <w:sz w:val="24"/>
          <w:szCs w:val="24"/>
          <w:lang w:eastAsia="el-GR"/>
        </w:rPr>
        <w:t>να καθορίζει την βαρύτητά τους για την τελική εκτίμηση και σύγκρισή τους,</w:t>
      </w:r>
      <w:r w:rsidRPr="00E1180C">
        <w:rPr>
          <w:rFonts w:ascii="Times New Roman" w:eastAsia="Times New Roman" w:hAnsi="Times New Roman" w:cs="Times New Roman"/>
          <w:sz w:val="24"/>
          <w:szCs w:val="24"/>
          <w:lang w:eastAsia="el-GR"/>
        </w:rPr>
        <w:t xml:space="preserve"> καθόσον αυτή επιτρέπει την συνθετική αξιολόγηση των </w:t>
      </w:r>
      <w:proofErr w:type="spellStart"/>
      <w:r w:rsidRPr="00E1180C">
        <w:rPr>
          <w:rFonts w:ascii="Times New Roman" w:eastAsia="Times New Roman" w:hAnsi="Times New Roman" w:cs="Times New Roman"/>
          <w:sz w:val="24"/>
          <w:szCs w:val="24"/>
          <w:lang w:eastAsia="el-GR"/>
        </w:rPr>
        <w:t>εφαρμοσθέντων</w:t>
      </w:r>
      <w:proofErr w:type="spellEnd"/>
      <w:r w:rsidRPr="00E1180C">
        <w:rPr>
          <w:rFonts w:ascii="Times New Roman" w:eastAsia="Times New Roman" w:hAnsi="Times New Roman" w:cs="Times New Roman"/>
          <w:sz w:val="24"/>
          <w:szCs w:val="24"/>
          <w:lang w:eastAsia="el-GR"/>
        </w:rPr>
        <w:t xml:space="preserve"> κριτηρίων, προκειμένου να προσδιορισθεί η πλέον συμφέρουσα από οικονομικής απόψεως προσφορά</w:t>
      </w:r>
    </w:p>
    <w:p w14:paraId="001FA91C" w14:textId="50C0F889" w:rsidR="00994041" w:rsidRPr="00E1180C" w:rsidRDefault="00994041" w:rsidP="00E46C39">
      <w:pPr>
        <w:pStyle w:val="-HTML"/>
        <w:numPr>
          <w:ilvl w:val="0"/>
          <w:numId w:val="2"/>
        </w:numPr>
        <w:shd w:val="clear" w:color="auto" w:fill="FFFFFF"/>
        <w:jc w:val="both"/>
        <w:rPr>
          <w:rFonts w:ascii="Times New Roman" w:hAnsi="Times New Roman" w:cs="Times New Roman"/>
          <w:i/>
          <w:iCs/>
          <w:sz w:val="24"/>
          <w:szCs w:val="24"/>
        </w:rPr>
      </w:pPr>
      <w:r w:rsidRPr="00E1180C">
        <w:rPr>
          <w:rFonts w:ascii="Times New Roman" w:hAnsi="Times New Roman" w:cs="Times New Roman"/>
          <w:sz w:val="24"/>
          <w:szCs w:val="24"/>
        </w:rPr>
        <w:t xml:space="preserve">Ομοίως, σύμφωνα με την κοινοτική Νομολογία (βλ. ΔΕΚ απόφαση της 20-9-1988, υπόθεση C-31/87 </w:t>
      </w:r>
      <w:proofErr w:type="spellStart"/>
      <w:r w:rsidRPr="00E1180C">
        <w:rPr>
          <w:rFonts w:ascii="Times New Roman" w:hAnsi="Times New Roman" w:cs="Times New Roman"/>
          <w:sz w:val="24"/>
          <w:szCs w:val="24"/>
        </w:rPr>
        <w:t>κλπ</w:t>
      </w:r>
      <w:proofErr w:type="spellEnd"/>
      <w:r w:rsidRPr="00E1180C">
        <w:rPr>
          <w:rFonts w:ascii="Times New Roman" w:hAnsi="Times New Roman" w:cs="Times New Roman"/>
          <w:sz w:val="24"/>
          <w:szCs w:val="24"/>
        </w:rPr>
        <w:t xml:space="preserve">), η αναθέτουσα αρχή μπορεί να επιλέξει τα κριτήρια ανάθεσης της συμβάσεως που προτίθεται να εφαρμόσει, πλην όμως η επιλογή αυτή δεν μπορεί να αφορά παρά μόνο σε κριτήρια που είναι κατάλληλα για την επιλογή της προσφοράς που παρουσιάζει την καλύτερη σχέση ποιότητας - τιμής </w:t>
      </w:r>
    </w:p>
    <w:p w14:paraId="79BC1A9A" w14:textId="78528AE3" w:rsidR="00E77845" w:rsidRPr="00E1180C" w:rsidRDefault="00E77845" w:rsidP="00E55CCC">
      <w:pPr>
        <w:widowControl w:val="0"/>
        <w:shd w:val="clear" w:color="auto" w:fill="FFFFFF"/>
        <w:autoSpaceDE w:val="0"/>
        <w:autoSpaceDN w:val="0"/>
        <w:adjustRightInd w:val="0"/>
        <w:jc w:val="both"/>
        <w:rPr>
          <w:rFonts w:ascii="Times New Roman" w:eastAsia="Times New Roman" w:hAnsi="Times New Roman" w:cs="Times New Roman"/>
          <w:b/>
          <w:bCs/>
          <w:sz w:val="24"/>
          <w:szCs w:val="24"/>
          <w:u w:val="double"/>
          <w:lang w:eastAsia="el-GR"/>
        </w:rPr>
      </w:pPr>
      <w:r w:rsidRPr="00E1180C">
        <w:rPr>
          <w:rFonts w:ascii="Times New Roman" w:eastAsia="Times New Roman" w:hAnsi="Times New Roman" w:cs="Times New Roman"/>
          <w:b/>
          <w:bCs/>
          <w:sz w:val="24"/>
          <w:szCs w:val="24"/>
          <w:u w:val="double"/>
          <w:lang w:eastAsia="el-GR"/>
        </w:rPr>
        <w:t xml:space="preserve">Σε σχέση με την δυνατότητα τροποποιήσεων άρθρων της διακήρυξης και θέτοντας ειδικά κριτήρια </w:t>
      </w:r>
      <w:r w:rsidR="00994041" w:rsidRPr="00E1180C">
        <w:rPr>
          <w:rFonts w:ascii="Times New Roman" w:eastAsia="Times New Roman" w:hAnsi="Times New Roman" w:cs="Times New Roman"/>
          <w:b/>
          <w:bCs/>
          <w:sz w:val="24"/>
          <w:szCs w:val="24"/>
          <w:u w:val="double"/>
          <w:lang w:eastAsia="el-GR"/>
        </w:rPr>
        <w:t>(</w:t>
      </w:r>
      <w:r w:rsidR="00994041" w:rsidRPr="00E1180C">
        <w:rPr>
          <w:rFonts w:ascii="Times New Roman" w:eastAsia="Times New Roman" w:hAnsi="Times New Roman" w:cs="Times New Roman"/>
          <w:sz w:val="24"/>
          <w:szCs w:val="24"/>
          <w:lang w:eastAsia="el-GR"/>
        </w:rPr>
        <w:t>4ο ΠΡΑΚΤΙΚΟ ΥΠΟΜΕ):</w:t>
      </w:r>
    </w:p>
    <w:p w14:paraId="23BA800D" w14:textId="1D484CEE" w:rsidR="0035169A" w:rsidRPr="00D43990" w:rsidRDefault="00000876" w:rsidP="00D43990">
      <w:pPr>
        <w:widowControl w:val="0"/>
        <w:shd w:val="clear" w:color="auto" w:fill="FFFFFF"/>
        <w:autoSpaceDE w:val="0"/>
        <w:autoSpaceDN w:val="0"/>
        <w:adjustRightInd w:val="0"/>
        <w:jc w:val="both"/>
        <w:rPr>
          <w:rFonts w:ascii="Times New Roman" w:eastAsia="Times New Roman" w:hAnsi="Times New Roman" w:cs="Times New Roman"/>
          <w:sz w:val="24"/>
          <w:szCs w:val="24"/>
          <w:lang w:eastAsia="el-GR"/>
        </w:rPr>
      </w:pPr>
      <w:r w:rsidRPr="00D43990">
        <w:rPr>
          <w:rFonts w:ascii="Times New Roman" w:eastAsia="Times New Roman" w:hAnsi="Times New Roman" w:cs="Times New Roman"/>
          <w:sz w:val="24"/>
          <w:szCs w:val="24"/>
          <w:lang w:eastAsia="el-GR"/>
        </w:rPr>
        <w:t xml:space="preserve">Ωστόσο, </w:t>
      </w:r>
      <w:r w:rsidRPr="00D43990">
        <w:rPr>
          <w:rFonts w:ascii="Times New Roman" w:eastAsia="Times New Roman" w:hAnsi="Times New Roman" w:cs="Times New Roman"/>
          <w:b/>
          <w:bCs/>
          <w:sz w:val="24"/>
          <w:szCs w:val="24"/>
          <w:lang w:eastAsia="el-GR"/>
        </w:rPr>
        <w:t xml:space="preserve">η ευχέρεια της αναθέτουσας αρχής ως προς τον καθορισμό της βαρύτητας που έχουν τα επιμέρους κριτήρια ανάθεσης κατά την κρίση της δεν είναι απεριόριστη, ούτε επιτρέπει αυθαίρετες σταθμίσεις, αλλά βρίσκει επίσης τα όριά της στις σχετικές διατάξεις της Οδηγίας και στους ήδη αναφερθέντες </w:t>
      </w:r>
      <w:proofErr w:type="spellStart"/>
      <w:r w:rsidRPr="00D43990">
        <w:rPr>
          <w:rFonts w:ascii="Times New Roman" w:eastAsia="Times New Roman" w:hAnsi="Times New Roman" w:cs="Times New Roman"/>
          <w:b/>
          <w:bCs/>
          <w:sz w:val="24"/>
          <w:szCs w:val="24"/>
          <w:lang w:eastAsia="el-GR"/>
        </w:rPr>
        <w:t>νομολογιακούς</w:t>
      </w:r>
      <w:proofErr w:type="spellEnd"/>
      <w:r w:rsidRPr="00D43990">
        <w:rPr>
          <w:rFonts w:ascii="Times New Roman" w:eastAsia="Times New Roman" w:hAnsi="Times New Roman" w:cs="Times New Roman"/>
          <w:b/>
          <w:bCs/>
          <w:sz w:val="24"/>
          <w:szCs w:val="24"/>
          <w:lang w:eastAsia="el-GR"/>
        </w:rPr>
        <w:t xml:space="preserve"> κανόνες.</w:t>
      </w:r>
      <w:r w:rsidRPr="00D43990">
        <w:rPr>
          <w:rFonts w:ascii="Times New Roman" w:eastAsia="Times New Roman" w:hAnsi="Times New Roman" w:cs="Times New Roman"/>
          <w:sz w:val="24"/>
          <w:szCs w:val="24"/>
          <w:lang w:eastAsia="el-GR"/>
        </w:rPr>
        <w:t xml:space="preserve"> Ως εκ τούτου και κατά τον προσδιορισμό με την διακήρυξη της βαρύτητας των προβλεπόμενων κριτηρίων η αναθέτουσα αρχή δεν διαθέτει απεριόριστη ελευθερία επιλογής. Συνεπώς, </w:t>
      </w:r>
      <w:r w:rsidRPr="00D43990">
        <w:rPr>
          <w:rFonts w:ascii="Times New Roman" w:eastAsia="Times New Roman" w:hAnsi="Times New Roman" w:cs="Times New Roman"/>
          <w:b/>
          <w:bCs/>
          <w:sz w:val="24"/>
          <w:szCs w:val="24"/>
          <w:lang w:eastAsia="el-GR"/>
        </w:rPr>
        <w:t>θα πρέπει να αιτιολογεί πώς ο καθοριζόμενος συντελεστής βαρύτητας εκάστου κριτηρίου συνδέεται με το αντικείμενο της σύμβασης</w:t>
      </w:r>
      <w:r w:rsidRPr="00D43990">
        <w:rPr>
          <w:rFonts w:ascii="Times New Roman" w:eastAsia="Times New Roman" w:hAnsi="Times New Roman" w:cs="Times New Roman"/>
          <w:sz w:val="24"/>
          <w:szCs w:val="24"/>
          <w:lang w:eastAsia="el-GR"/>
        </w:rPr>
        <w:t xml:space="preserve"> και προάγει με διαφάνεια την ίση μεταχείριση των διαγωνιζομένων και την ακώλυτη ανάπτυξη του ανταγωνισμού μεταξύ τους. </w:t>
      </w:r>
    </w:p>
    <w:p w14:paraId="3BBD05DD" w14:textId="77777777" w:rsidR="0035169A" w:rsidRPr="00D43990" w:rsidRDefault="00000876" w:rsidP="00D43990">
      <w:pPr>
        <w:widowControl w:val="0"/>
        <w:shd w:val="clear" w:color="auto" w:fill="FFFFFF"/>
        <w:autoSpaceDE w:val="0"/>
        <w:autoSpaceDN w:val="0"/>
        <w:adjustRightInd w:val="0"/>
        <w:jc w:val="both"/>
        <w:rPr>
          <w:rFonts w:ascii="Times New Roman" w:eastAsia="Times New Roman" w:hAnsi="Times New Roman" w:cs="Times New Roman"/>
          <w:sz w:val="24"/>
          <w:szCs w:val="24"/>
          <w:lang w:eastAsia="el-GR"/>
        </w:rPr>
      </w:pPr>
      <w:r w:rsidRPr="00D43990">
        <w:rPr>
          <w:rFonts w:ascii="Times New Roman" w:eastAsia="Times New Roman" w:hAnsi="Times New Roman" w:cs="Times New Roman"/>
          <w:sz w:val="24"/>
          <w:szCs w:val="24"/>
          <w:lang w:eastAsia="el-GR"/>
        </w:rPr>
        <w:t xml:space="preserve">Έτσι, η αναθέτουσα αρχή μπορεί να χρησιμοποιεί αρκετές τεχνικές για την σύγκριση και στάθμιση των επιμέρους διαφορετικών κριτηρίων (συγκριτικοί πίνακες, σχετική στάθμιση, συντελεστές βαρύτητας κ.α.), υπό την προϋπόθεση ότι τηρούνται οι θεμελιώδεις αρχές του </w:t>
      </w:r>
      <w:proofErr w:type="spellStart"/>
      <w:r w:rsidRPr="00D43990">
        <w:rPr>
          <w:rFonts w:ascii="Times New Roman" w:eastAsia="Times New Roman" w:hAnsi="Times New Roman" w:cs="Times New Roman"/>
          <w:sz w:val="24"/>
          <w:szCs w:val="24"/>
          <w:lang w:eastAsia="el-GR"/>
        </w:rPr>
        <w:t>ενωσιακού</w:t>
      </w:r>
      <w:proofErr w:type="spellEnd"/>
      <w:r w:rsidRPr="00D43990">
        <w:rPr>
          <w:rFonts w:ascii="Times New Roman" w:eastAsia="Times New Roman" w:hAnsi="Times New Roman" w:cs="Times New Roman"/>
          <w:sz w:val="24"/>
          <w:szCs w:val="24"/>
          <w:lang w:eastAsia="el-GR"/>
        </w:rPr>
        <w:t xml:space="preserve"> δικαίου και οι γενικές αρχές του δικαίου των δημοσίων συμβάσεων, όπως αυτές καθορίζονται στο άρθρο 18 του ν. 4412/2016. </w:t>
      </w:r>
      <w:r w:rsidRPr="00D43990">
        <w:rPr>
          <w:rFonts w:ascii="Times New Roman" w:eastAsia="Times New Roman" w:hAnsi="Times New Roman" w:cs="Times New Roman"/>
          <w:sz w:val="24"/>
          <w:szCs w:val="24"/>
          <w:lang w:eastAsia="el-GR"/>
        </w:rPr>
        <w:lastRenderedPageBreak/>
        <w:t xml:space="preserve">Τέλος, και σε σχέση με τους συντελεστές βαρύτητας των προβλεπόμενων κριτηρίων, </w:t>
      </w:r>
      <w:r w:rsidRPr="00D43990">
        <w:rPr>
          <w:rFonts w:ascii="Times New Roman" w:eastAsia="Times New Roman" w:hAnsi="Times New Roman" w:cs="Times New Roman"/>
          <w:b/>
          <w:bCs/>
          <w:sz w:val="24"/>
          <w:szCs w:val="24"/>
          <w:lang w:eastAsia="el-GR"/>
        </w:rPr>
        <w:t>οι αναθέτουσες αρχές οφείλουν να τους καθορίζουν και να τους δημοσιεύουν εγκαίρως</w:t>
      </w:r>
      <w:r w:rsidRPr="00D43990">
        <w:rPr>
          <w:rFonts w:ascii="Times New Roman" w:eastAsia="Times New Roman" w:hAnsi="Times New Roman" w:cs="Times New Roman"/>
          <w:sz w:val="24"/>
          <w:szCs w:val="24"/>
          <w:lang w:eastAsia="el-GR"/>
        </w:rPr>
        <w:t xml:space="preserve">, </w:t>
      </w:r>
      <w:r w:rsidRPr="00D43990">
        <w:rPr>
          <w:rFonts w:ascii="Times New Roman" w:eastAsia="Times New Roman" w:hAnsi="Times New Roman" w:cs="Times New Roman"/>
          <w:b/>
          <w:bCs/>
          <w:sz w:val="24"/>
          <w:szCs w:val="24"/>
          <w:lang w:eastAsia="el-GR"/>
        </w:rPr>
        <w:t>δηλαδή ήδη με την διακήρυξη,</w:t>
      </w:r>
      <w:r w:rsidRPr="00D43990">
        <w:rPr>
          <w:rFonts w:ascii="Times New Roman" w:eastAsia="Times New Roman" w:hAnsi="Times New Roman" w:cs="Times New Roman"/>
          <w:sz w:val="24"/>
          <w:szCs w:val="24"/>
          <w:lang w:eastAsia="el-GR"/>
        </w:rPr>
        <w:t xml:space="preserve"> προκειμένου οι διαγωνιζόμενοι να ενημερώνονται για αυτά κατά την κατάρτιση των προσφορών τους. </w:t>
      </w:r>
      <w:r w:rsidRPr="00D43990">
        <w:rPr>
          <w:rFonts w:ascii="Times New Roman" w:eastAsia="Times New Roman" w:hAnsi="Times New Roman" w:cs="Times New Roman"/>
          <w:b/>
          <w:bCs/>
          <w:sz w:val="24"/>
          <w:szCs w:val="24"/>
          <w:lang w:eastAsia="el-GR"/>
        </w:rPr>
        <w:t>Δεν επιτρέπεται συνεπώς η κατά το πρώτον θέσπιση συντελεστών βαρύτητας κατά την αξιολόγηση των προσφορών, χωρίς να έχει περιληφθεί σχετική πρόβλεψη στην διακήρυξη.</w:t>
      </w:r>
      <w:r w:rsidRPr="00D43990">
        <w:rPr>
          <w:rFonts w:ascii="Times New Roman" w:eastAsia="Times New Roman" w:hAnsi="Times New Roman" w:cs="Times New Roman"/>
          <w:sz w:val="24"/>
          <w:szCs w:val="24"/>
          <w:lang w:eastAsia="el-GR"/>
        </w:rPr>
        <w:t xml:space="preserve"> </w:t>
      </w:r>
    </w:p>
    <w:p w14:paraId="4152CFC9" w14:textId="77777777" w:rsidR="00E55CCC" w:rsidRPr="00D43990" w:rsidRDefault="00E55CCC" w:rsidP="00D43990">
      <w:pPr>
        <w:widowControl w:val="0"/>
        <w:shd w:val="clear" w:color="auto" w:fill="FFFFFF"/>
        <w:autoSpaceDE w:val="0"/>
        <w:autoSpaceDN w:val="0"/>
        <w:adjustRightInd w:val="0"/>
        <w:jc w:val="both"/>
        <w:rPr>
          <w:rFonts w:ascii="Times New Roman" w:eastAsia="Times New Roman" w:hAnsi="Times New Roman" w:cs="Times New Roman"/>
          <w:sz w:val="24"/>
          <w:szCs w:val="24"/>
          <w:lang w:eastAsia="el-GR"/>
        </w:rPr>
      </w:pPr>
      <w:r w:rsidRPr="00D43990">
        <w:rPr>
          <w:rFonts w:ascii="Times New Roman" w:eastAsia="Times New Roman" w:hAnsi="Times New Roman" w:cs="Times New Roman"/>
          <w:sz w:val="24"/>
          <w:szCs w:val="24"/>
          <w:lang w:eastAsia="el-GR"/>
        </w:rPr>
        <w:t xml:space="preserve">Για την περίπτωση λοιπόν που μία αναθέτουσα αρχή θεωρεί ότι για το αντικείμενο της σύμβασης απαιτείται η θέσπιση κριτηρίου, που δεν σχετίζεται με τα ενδεικτικώς αναφερόμενα στον νόμο, τότε το κριτήριο αυτό θα ελεγχθεί, εάν είναι νόμιμο (λ.χ. εάν επιτρέπεται κατ’ εξαίρεση η θέσπιση κριτηρίου </w:t>
      </w:r>
      <w:proofErr w:type="spellStart"/>
      <w:r w:rsidRPr="00D43990">
        <w:rPr>
          <w:rFonts w:ascii="Times New Roman" w:eastAsia="Times New Roman" w:hAnsi="Times New Roman" w:cs="Times New Roman"/>
          <w:sz w:val="24"/>
          <w:szCs w:val="24"/>
          <w:lang w:eastAsia="el-GR"/>
        </w:rPr>
        <w:t>καταλληλότητας</w:t>
      </w:r>
      <w:proofErr w:type="spellEnd"/>
      <w:r w:rsidRPr="00D43990">
        <w:rPr>
          <w:rFonts w:ascii="Times New Roman" w:eastAsia="Times New Roman" w:hAnsi="Times New Roman" w:cs="Times New Roman"/>
          <w:sz w:val="24"/>
          <w:szCs w:val="24"/>
          <w:lang w:eastAsia="el-GR"/>
        </w:rPr>
        <w:t xml:space="preserve"> ως κριτηρίου ανάθεσης), καθώς και εάν είναι πρόσφορο και κατάλληλο για την συγκεκριμένη σύμβαση. Ειδικότερα, όπως έχει κριθεί, ναι μεν η απαρίθμηση των κριτηρίων στον νόμο είναι ενδεικτική, όπως συνάγεται από την γραμματική διατύπωση των σχετικών διατάξεων, και άρα καταλείπεται στην αναθέτουσα αρχή η ευχέρεια να επιλέγει τα ειδικότερα κριτήρια, τα οποία θα χρησιμοποιήσει για την αξιολόγηση των προσφορών, εντούτοις η επιλογή των επί μέρους κριτηρίων ανάθεσης δεν δύναται να αναφέρεται παρά μόνον σε κριτήρια, τα οποία είναι πρόσφορα για την εξεύρεση της πλέον συμφέρουσας προσφοράς (βλ. ΕΑ </w:t>
      </w:r>
      <w:proofErr w:type="spellStart"/>
      <w:r w:rsidRPr="00D43990">
        <w:rPr>
          <w:rFonts w:ascii="Times New Roman" w:eastAsia="Times New Roman" w:hAnsi="Times New Roman" w:cs="Times New Roman"/>
          <w:sz w:val="24"/>
          <w:szCs w:val="24"/>
          <w:lang w:eastAsia="el-GR"/>
        </w:rPr>
        <w:t>ΣτΕ</w:t>
      </w:r>
      <w:proofErr w:type="spellEnd"/>
      <w:r w:rsidRPr="00D43990">
        <w:rPr>
          <w:rFonts w:ascii="Times New Roman" w:eastAsia="Times New Roman" w:hAnsi="Times New Roman" w:cs="Times New Roman"/>
          <w:sz w:val="24"/>
          <w:szCs w:val="24"/>
          <w:lang w:eastAsia="el-GR"/>
        </w:rPr>
        <w:t xml:space="preserve"> </w:t>
      </w:r>
    </w:p>
    <w:p w14:paraId="18AB79EF" w14:textId="4D6A5FC0" w:rsidR="00E55CCC" w:rsidRPr="00D43990" w:rsidRDefault="00E55CCC" w:rsidP="00D43990">
      <w:pPr>
        <w:widowControl w:val="0"/>
        <w:shd w:val="clear" w:color="auto" w:fill="FFFFFF"/>
        <w:autoSpaceDE w:val="0"/>
        <w:autoSpaceDN w:val="0"/>
        <w:adjustRightInd w:val="0"/>
        <w:jc w:val="both"/>
        <w:rPr>
          <w:rFonts w:ascii="Times New Roman" w:eastAsia="Times New Roman" w:hAnsi="Times New Roman" w:cs="Times New Roman"/>
          <w:b/>
          <w:bCs/>
          <w:sz w:val="24"/>
          <w:szCs w:val="24"/>
          <w:u w:val="double"/>
          <w:lang w:eastAsia="el-GR"/>
        </w:rPr>
      </w:pPr>
      <w:r w:rsidRPr="00D43990">
        <w:rPr>
          <w:rFonts w:ascii="Times New Roman" w:eastAsia="Times New Roman" w:hAnsi="Times New Roman" w:cs="Times New Roman"/>
          <w:b/>
          <w:bCs/>
          <w:sz w:val="24"/>
          <w:szCs w:val="24"/>
          <w:u w:val="double"/>
          <w:lang w:eastAsia="el-GR"/>
        </w:rPr>
        <w:t xml:space="preserve">Προς έκδοση ΥΑ περί καθορισμού των κριτηρίων της παρ. 2 </w:t>
      </w:r>
    </w:p>
    <w:p w14:paraId="4CFD7C42" w14:textId="45FA6A26" w:rsidR="00E55CCC" w:rsidRPr="00D43990" w:rsidRDefault="00E55CCC" w:rsidP="00D43990">
      <w:pPr>
        <w:widowControl w:val="0"/>
        <w:shd w:val="clear" w:color="auto" w:fill="FFFFFF"/>
        <w:autoSpaceDE w:val="0"/>
        <w:autoSpaceDN w:val="0"/>
        <w:adjustRightInd w:val="0"/>
        <w:jc w:val="both"/>
        <w:rPr>
          <w:rFonts w:ascii="Times New Roman" w:eastAsia="Times New Roman" w:hAnsi="Times New Roman" w:cs="Times New Roman"/>
          <w:sz w:val="24"/>
          <w:szCs w:val="24"/>
          <w:lang w:eastAsia="el-GR"/>
        </w:rPr>
      </w:pPr>
      <w:r w:rsidRPr="00D43990">
        <w:rPr>
          <w:rFonts w:ascii="Times New Roman" w:eastAsia="Times New Roman" w:hAnsi="Times New Roman" w:cs="Times New Roman"/>
          <w:sz w:val="24"/>
          <w:szCs w:val="24"/>
          <w:lang w:eastAsia="el-GR"/>
        </w:rPr>
        <w:t>Με την παρ. 11Α (α) του άρθρου 86 του ν. 4412/2016, χορηγήθηκε εξουσιοδότηση στον Υπουργό Υποδομών και Μεταφορών να καθορίσει με απόφασή του τα κριτήρια της παρ. 2 που δύναται κάθε αναθέτουσα αρχή να περιλαμβάνει στις διαδικασίες σύναψης δημόσιας σύμβασης έργου. Με την ίδια εξουσιοδοτική διάταξη ορίσθηκε ότι υποχρεωτικά μεταξύ των ανωτέρω κριτηρίων περιλαμβάνεται ως κριτήριο με συντελεστή βαρύτητας δέκα τοις εκατό (10%) τουλάχιστον η πλήρωση των στοιχειωδών κριτηρίων της εργαλειοθήκης της Ε.Ε. για τις κατασκευές</w:t>
      </w:r>
    </w:p>
    <w:p w14:paraId="61EF97D7" w14:textId="18BAAFF8" w:rsidR="00000876" w:rsidRPr="00D43990" w:rsidRDefault="00000876" w:rsidP="00D43990">
      <w:pPr>
        <w:widowControl w:val="0"/>
        <w:shd w:val="clear" w:color="auto" w:fill="FFFFFF"/>
        <w:autoSpaceDE w:val="0"/>
        <w:autoSpaceDN w:val="0"/>
        <w:adjustRightInd w:val="0"/>
        <w:jc w:val="both"/>
        <w:rPr>
          <w:rFonts w:ascii="Times New Roman" w:eastAsia="Times New Roman" w:hAnsi="Times New Roman" w:cs="Times New Roman"/>
          <w:sz w:val="24"/>
          <w:szCs w:val="24"/>
          <w:lang w:eastAsia="el-GR"/>
        </w:rPr>
      </w:pPr>
      <w:r w:rsidRPr="00D43990">
        <w:rPr>
          <w:rFonts w:ascii="Times New Roman" w:eastAsia="Times New Roman" w:hAnsi="Times New Roman" w:cs="Times New Roman"/>
          <w:sz w:val="24"/>
          <w:szCs w:val="24"/>
          <w:lang w:eastAsia="el-GR"/>
        </w:rPr>
        <w:t xml:space="preserve">Είναι δε αυτονόητο ότι η ως άνω αυστηρώς οριοθετημένη ευχέρεια της αναθέτουσας αρχής ισχύει μέχρι την έκδοση της προβλεπόμενης στην παρ. 11Α (α) του άρθρου 86 του ν. 4412/2016, Υπουργικής Απόφασης. </w:t>
      </w:r>
      <w:r w:rsidRPr="00D43990">
        <w:rPr>
          <w:rFonts w:ascii="Times New Roman" w:eastAsia="Times New Roman" w:hAnsi="Times New Roman" w:cs="Times New Roman"/>
          <w:b/>
          <w:bCs/>
          <w:sz w:val="24"/>
          <w:szCs w:val="24"/>
          <w:lang w:eastAsia="el-GR"/>
        </w:rPr>
        <w:t>Από την έκδοση ή την έναρξη ισχύος της ως άνω Υπουργικής Απόφασης οι αναθέτουσες αρχές θα δεσμεύονται και ως προς τα προβλεπόμενα σε αυτήν κριτήρια ανάθεσης και ως προς την στάθμισή τους και τους προβλεπόμενους συντελεστές βαρύτητας για την εκτίμησή τους.</w:t>
      </w:r>
    </w:p>
    <w:bookmarkEnd w:id="0"/>
    <w:p w14:paraId="05B7BB6E" w14:textId="77777777" w:rsidR="00D43990" w:rsidRPr="00D43990" w:rsidRDefault="00D43990" w:rsidP="00D43990">
      <w:pPr>
        <w:spacing w:line="256" w:lineRule="auto"/>
        <w:jc w:val="both"/>
        <w:rPr>
          <w:rFonts w:ascii="Times New Roman" w:hAnsi="Times New Roman" w:cs="Times New Roman"/>
          <w:sz w:val="24"/>
          <w:szCs w:val="24"/>
        </w:rPr>
      </w:pPr>
      <w:r w:rsidRPr="00D43990">
        <w:rPr>
          <w:rFonts w:ascii="Times New Roman" w:hAnsi="Times New Roman" w:cs="Times New Roman"/>
          <w:sz w:val="24"/>
          <w:szCs w:val="24"/>
        </w:rPr>
        <w:t>Με εκτίμηση</w:t>
      </w:r>
    </w:p>
    <w:p w14:paraId="749E2C25" w14:textId="77777777" w:rsidR="00D43990" w:rsidRPr="00D43990" w:rsidRDefault="00D43990" w:rsidP="00D43990">
      <w:pPr>
        <w:spacing w:line="256" w:lineRule="auto"/>
        <w:jc w:val="both"/>
        <w:rPr>
          <w:rFonts w:ascii="Times New Roman" w:hAnsi="Times New Roman" w:cs="Times New Roman"/>
          <w:sz w:val="24"/>
          <w:szCs w:val="24"/>
        </w:rPr>
      </w:pPr>
      <w:r w:rsidRPr="00D43990">
        <w:rPr>
          <w:rFonts w:ascii="Times New Roman" w:hAnsi="Times New Roman" w:cs="Times New Roman"/>
          <w:b/>
          <w:bCs/>
          <w:i/>
          <w:iCs/>
          <w:color w:val="7030A0"/>
          <w:sz w:val="24"/>
          <w:szCs w:val="24"/>
        </w:rPr>
        <w:t>ΖΗΣΗΣ ΠΑΠΑΣΤΑΜΑΤΗΣ</w:t>
      </w:r>
    </w:p>
    <w:p w14:paraId="731088B1" w14:textId="77777777" w:rsidR="00D43990" w:rsidRPr="00D43990" w:rsidRDefault="00D43990" w:rsidP="00D43990">
      <w:pPr>
        <w:spacing w:line="256" w:lineRule="auto"/>
        <w:jc w:val="both"/>
        <w:rPr>
          <w:rFonts w:ascii="Times New Roman" w:hAnsi="Times New Roman" w:cs="Times New Roman"/>
          <w:sz w:val="24"/>
          <w:szCs w:val="24"/>
        </w:rPr>
      </w:pPr>
      <w:hyperlink r:id="rId7" w:tgtFrame="_blank" w:history="1">
        <w:proofErr w:type="spellStart"/>
        <w:r w:rsidRPr="00D43990">
          <w:rPr>
            <w:rStyle w:val="-"/>
            <w:rFonts w:ascii="Times New Roman" w:hAnsi="Times New Roman" w:cs="Times New Roman"/>
            <w:b/>
            <w:bCs/>
            <w:i/>
            <w:iCs/>
            <w:color w:val="7030A0"/>
            <w:sz w:val="24"/>
            <w:szCs w:val="24"/>
            <w:lang w:val="en-US"/>
          </w:rPr>
          <w:t>dimosies</w:t>
        </w:r>
        <w:proofErr w:type="spellEnd"/>
        <w:r w:rsidRPr="00D43990">
          <w:rPr>
            <w:rStyle w:val="-"/>
            <w:rFonts w:ascii="Times New Roman" w:hAnsi="Times New Roman" w:cs="Times New Roman"/>
            <w:b/>
            <w:bCs/>
            <w:i/>
            <w:iCs/>
            <w:color w:val="7030A0"/>
            <w:sz w:val="24"/>
            <w:szCs w:val="24"/>
          </w:rPr>
          <w:t>-</w:t>
        </w:r>
        <w:proofErr w:type="spellStart"/>
        <w:r w:rsidRPr="00D43990">
          <w:rPr>
            <w:rStyle w:val="-"/>
            <w:rFonts w:ascii="Times New Roman" w:hAnsi="Times New Roman" w:cs="Times New Roman"/>
            <w:b/>
            <w:bCs/>
            <w:i/>
            <w:iCs/>
            <w:color w:val="7030A0"/>
            <w:sz w:val="24"/>
            <w:szCs w:val="24"/>
            <w:lang w:val="en-US"/>
          </w:rPr>
          <w:t>symvaseis</w:t>
        </w:r>
        <w:proofErr w:type="spellEnd"/>
        <w:r w:rsidRPr="00D43990">
          <w:rPr>
            <w:rStyle w:val="-"/>
            <w:rFonts w:ascii="Times New Roman" w:hAnsi="Times New Roman" w:cs="Times New Roman"/>
            <w:b/>
            <w:bCs/>
            <w:i/>
            <w:iCs/>
            <w:color w:val="7030A0"/>
            <w:sz w:val="24"/>
            <w:szCs w:val="24"/>
          </w:rPr>
          <w:t>.</w:t>
        </w:r>
        <w:r w:rsidRPr="00D43990">
          <w:rPr>
            <w:rStyle w:val="-"/>
            <w:rFonts w:ascii="Times New Roman" w:hAnsi="Times New Roman" w:cs="Times New Roman"/>
            <w:b/>
            <w:bCs/>
            <w:i/>
            <w:iCs/>
            <w:color w:val="7030A0"/>
            <w:sz w:val="24"/>
            <w:szCs w:val="24"/>
            <w:lang w:val="en-US"/>
          </w:rPr>
          <w:t>gr</w:t>
        </w:r>
      </w:hyperlink>
    </w:p>
    <w:p w14:paraId="5C58D4E0" w14:textId="77777777" w:rsidR="00D43990" w:rsidRPr="00D43990" w:rsidRDefault="00D43990" w:rsidP="00D43990">
      <w:pPr>
        <w:spacing w:line="256" w:lineRule="auto"/>
        <w:jc w:val="both"/>
        <w:rPr>
          <w:rFonts w:ascii="Times New Roman" w:hAnsi="Times New Roman" w:cs="Times New Roman"/>
          <w:sz w:val="24"/>
          <w:szCs w:val="24"/>
        </w:rPr>
      </w:pPr>
      <w:r w:rsidRPr="00D43990">
        <w:rPr>
          <w:rFonts w:ascii="Times New Roman" w:hAnsi="Times New Roman" w:cs="Times New Roman"/>
          <w:color w:val="FF0000"/>
          <w:sz w:val="24"/>
          <w:szCs w:val="24"/>
          <w:lang w:val="en-US"/>
        </w:rPr>
        <w:t>email</w:t>
      </w:r>
      <w:r w:rsidRPr="00D43990">
        <w:rPr>
          <w:rFonts w:ascii="Times New Roman" w:hAnsi="Times New Roman" w:cs="Times New Roman"/>
          <w:color w:val="FF0000"/>
          <w:sz w:val="24"/>
          <w:szCs w:val="24"/>
        </w:rPr>
        <w:t>:</w:t>
      </w:r>
      <w:r w:rsidRPr="00D43990">
        <w:rPr>
          <w:rFonts w:ascii="Times New Roman" w:hAnsi="Times New Roman" w:cs="Times New Roman"/>
          <w:color w:val="FF0000"/>
          <w:sz w:val="24"/>
          <w:szCs w:val="24"/>
          <w:lang w:val="en-US"/>
        </w:rPr>
        <w:t> </w:t>
      </w:r>
      <w:hyperlink r:id="rId8" w:tgtFrame="_blank" w:history="1">
        <w:r w:rsidRPr="00D43990">
          <w:rPr>
            <w:rStyle w:val="-"/>
            <w:rFonts w:ascii="Times New Roman" w:hAnsi="Times New Roman" w:cs="Times New Roman"/>
            <w:b/>
            <w:bCs/>
            <w:i/>
            <w:iCs/>
            <w:sz w:val="24"/>
            <w:szCs w:val="24"/>
            <w:lang w:val="en-US"/>
          </w:rPr>
          <w:t>zpapastamatis</w:t>
        </w:r>
        <w:r w:rsidRPr="00D43990">
          <w:rPr>
            <w:rStyle w:val="-"/>
            <w:rFonts w:ascii="Times New Roman" w:hAnsi="Times New Roman" w:cs="Times New Roman"/>
            <w:b/>
            <w:bCs/>
            <w:i/>
            <w:iCs/>
            <w:sz w:val="24"/>
            <w:szCs w:val="24"/>
          </w:rPr>
          <w:t>@</w:t>
        </w:r>
        <w:r w:rsidRPr="00D43990">
          <w:rPr>
            <w:rStyle w:val="-"/>
            <w:rFonts w:ascii="Times New Roman" w:hAnsi="Times New Roman" w:cs="Times New Roman"/>
            <w:b/>
            <w:bCs/>
            <w:i/>
            <w:iCs/>
            <w:sz w:val="24"/>
            <w:szCs w:val="24"/>
            <w:lang w:val="en-US"/>
          </w:rPr>
          <w:t>gmail</w:t>
        </w:r>
        <w:r w:rsidRPr="00D43990">
          <w:rPr>
            <w:rStyle w:val="-"/>
            <w:rFonts w:ascii="Times New Roman" w:hAnsi="Times New Roman" w:cs="Times New Roman"/>
            <w:b/>
            <w:bCs/>
            <w:i/>
            <w:iCs/>
            <w:sz w:val="24"/>
            <w:szCs w:val="24"/>
          </w:rPr>
          <w:t>.</w:t>
        </w:r>
        <w:r w:rsidRPr="00D43990">
          <w:rPr>
            <w:rStyle w:val="-"/>
            <w:rFonts w:ascii="Times New Roman" w:hAnsi="Times New Roman" w:cs="Times New Roman"/>
            <w:b/>
            <w:bCs/>
            <w:i/>
            <w:iCs/>
            <w:sz w:val="24"/>
            <w:szCs w:val="24"/>
            <w:lang w:val="en-US"/>
          </w:rPr>
          <w:t>com</w:t>
        </w:r>
      </w:hyperlink>
    </w:p>
    <w:p w14:paraId="2D0C1793" w14:textId="56EB88D7" w:rsidR="00000876" w:rsidRPr="00D43990" w:rsidRDefault="00D43990" w:rsidP="00D43990">
      <w:pPr>
        <w:pStyle w:val="-HTML"/>
        <w:shd w:val="clear" w:color="auto" w:fill="FFFFFF"/>
        <w:jc w:val="both"/>
        <w:rPr>
          <w:rFonts w:ascii="Times New Roman" w:hAnsi="Times New Roman" w:cs="Times New Roman"/>
          <w:b/>
          <w:bCs/>
          <w:sz w:val="24"/>
          <w:szCs w:val="24"/>
        </w:rPr>
      </w:pPr>
      <w:proofErr w:type="spellStart"/>
      <w:r w:rsidRPr="00D43990">
        <w:rPr>
          <w:rFonts w:ascii="Times New Roman" w:hAnsi="Times New Roman" w:cs="Times New Roman"/>
          <w:sz w:val="24"/>
          <w:szCs w:val="24"/>
        </w:rPr>
        <w:t>Τηλ</w:t>
      </w:r>
      <w:proofErr w:type="spellEnd"/>
      <w:r w:rsidRPr="00D43990">
        <w:rPr>
          <w:rFonts w:ascii="Times New Roman" w:hAnsi="Times New Roman" w:cs="Times New Roman"/>
          <w:sz w:val="24"/>
          <w:szCs w:val="24"/>
        </w:rPr>
        <w:t>. Επικοινωνίας :</w:t>
      </w:r>
      <w:r w:rsidRPr="00D43990">
        <w:rPr>
          <w:rFonts w:ascii="Times New Roman" w:hAnsi="Times New Roman" w:cs="Times New Roman"/>
          <w:i/>
          <w:iCs/>
          <w:sz w:val="24"/>
          <w:szCs w:val="24"/>
        </w:rPr>
        <w:t> 6945558980</w:t>
      </w:r>
    </w:p>
    <w:p w14:paraId="14E3CA44" w14:textId="77777777" w:rsidR="00000876" w:rsidRPr="00E1180C" w:rsidRDefault="00000876" w:rsidP="00C55D85">
      <w:pPr>
        <w:pStyle w:val="-HTML"/>
        <w:shd w:val="clear" w:color="auto" w:fill="FFFFFF"/>
        <w:jc w:val="both"/>
        <w:rPr>
          <w:rFonts w:ascii="Times New Roman" w:hAnsi="Times New Roman" w:cs="Times New Roman"/>
          <w:b/>
          <w:bCs/>
          <w:sz w:val="24"/>
          <w:szCs w:val="24"/>
        </w:rPr>
      </w:pPr>
    </w:p>
    <w:p w14:paraId="5D69F571" w14:textId="77777777" w:rsidR="00C55D85" w:rsidRPr="00E1180C" w:rsidRDefault="00C55D85" w:rsidP="00C55D85">
      <w:pPr>
        <w:jc w:val="both"/>
        <w:rPr>
          <w:rFonts w:ascii="Times New Roman" w:eastAsia="SimSun" w:hAnsi="Times New Roman" w:cs="Times New Roman"/>
          <w:sz w:val="24"/>
          <w:szCs w:val="24"/>
          <w:lang w:eastAsia="zh-CN"/>
        </w:rPr>
      </w:pPr>
    </w:p>
    <w:sectPr w:rsidR="00C55D85" w:rsidRPr="00E1180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43F27" w14:textId="77777777" w:rsidR="003F4CD0" w:rsidRDefault="003F4CD0" w:rsidP="003F4CD0">
      <w:pPr>
        <w:spacing w:after="0" w:line="240" w:lineRule="auto"/>
      </w:pPr>
      <w:r>
        <w:separator/>
      </w:r>
    </w:p>
  </w:endnote>
  <w:endnote w:type="continuationSeparator" w:id="0">
    <w:p w14:paraId="0AF5B8B7" w14:textId="77777777" w:rsidR="003F4CD0" w:rsidRDefault="003F4CD0" w:rsidP="003F4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ADDC6" w14:textId="77777777" w:rsidR="003F4CD0" w:rsidRDefault="003F4CD0" w:rsidP="003F4CD0">
      <w:pPr>
        <w:spacing w:after="0" w:line="240" w:lineRule="auto"/>
      </w:pPr>
      <w:r>
        <w:separator/>
      </w:r>
    </w:p>
  </w:footnote>
  <w:footnote w:type="continuationSeparator" w:id="0">
    <w:p w14:paraId="670D913C" w14:textId="77777777" w:rsidR="003F4CD0" w:rsidRDefault="003F4CD0" w:rsidP="003F4C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4039"/>
    <w:multiLevelType w:val="hybridMultilevel"/>
    <w:tmpl w:val="11DC78A4"/>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384870AE"/>
    <w:multiLevelType w:val="hybridMultilevel"/>
    <w:tmpl w:val="F368A552"/>
    <w:lvl w:ilvl="0" w:tplc="897AA352">
      <w:start w:val="5"/>
      <w:numFmt w:val="bullet"/>
      <w:lvlText w:val="-"/>
      <w:lvlJc w:val="left"/>
      <w:pPr>
        <w:ind w:left="360" w:hanging="360"/>
      </w:pPr>
      <w:rPr>
        <w:rFonts w:ascii="Arial" w:eastAsia="Times New Roman" w:hAnsi="Aria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45022005"/>
    <w:multiLevelType w:val="multilevel"/>
    <w:tmpl w:val="113A62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B24"/>
    <w:rsid w:val="00000876"/>
    <w:rsid w:val="002613C1"/>
    <w:rsid w:val="002A33C5"/>
    <w:rsid w:val="0035169A"/>
    <w:rsid w:val="003B2BB2"/>
    <w:rsid w:val="003F4CD0"/>
    <w:rsid w:val="004633B3"/>
    <w:rsid w:val="004E03E8"/>
    <w:rsid w:val="009055B1"/>
    <w:rsid w:val="00907469"/>
    <w:rsid w:val="009847B6"/>
    <w:rsid w:val="00994041"/>
    <w:rsid w:val="00C55D85"/>
    <w:rsid w:val="00D43990"/>
    <w:rsid w:val="00DB25E5"/>
    <w:rsid w:val="00E1180C"/>
    <w:rsid w:val="00E46C39"/>
    <w:rsid w:val="00E55CCC"/>
    <w:rsid w:val="00E77845"/>
    <w:rsid w:val="00E94C27"/>
    <w:rsid w:val="00EC6B24"/>
    <w:rsid w:val="00F17DA0"/>
    <w:rsid w:val="00FF44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BE704"/>
  <w15:chartTrackingRefBased/>
  <w15:docId w15:val="{67A4C6EC-EDCC-4D24-90F0-7F1DFD85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C6B24"/>
    <w:rPr>
      <w:color w:val="0563C1" w:themeColor="hyperlink"/>
      <w:u w:val="single"/>
    </w:rPr>
  </w:style>
  <w:style w:type="character" w:styleId="a3">
    <w:name w:val="Unresolved Mention"/>
    <w:basedOn w:val="a0"/>
    <w:uiPriority w:val="99"/>
    <w:semiHidden/>
    <w:unhideWhenUsed/>
    <w:rsid w:val="00EC6B24"/>
    <w:rPr>
      <w:color w:val="605E5C"/>
      <w:shd w:val="clear" w:color="auto" w:fill="E1DFDD"/>
    </w:rPr>
  </w:style>
  <w:style w:type="paragraph" w:styleId="a4">
    <w:name w:val="List Paragraph"/>
    <w:basedOn w:val="a"/>
    <w:uiPriority w:val="34"/>
    <w:qFormat/>
    <w:rsid w:val="00DB25E5"/>
    <w:pPr>
      <w:ind w:left="720"/>
      <w:contextualSpacing/>
    </w:pPr>
  </w:style>
  <w:style w:type="character" w:customStyle="1" w:styleId="-HTMLChar">
    <w:name w:val="Προ-διαμορφωμένο HTML Char"/>
    <w:link w:val="-HTML"/>
    <w:uiPriority w:val="99"/>
    <w:qFormat/>
    <w:rsid w:val="00C55D85"/>
    <w:rPr>
      <w:rFonts w:ascii="Consolas" w:hAnsi="Consolas" w:cs="Consolas"/>
    </w:rPr>
  </w:style>
  <w:style w:type="paragraph" w:styleId="-HTML">
    <w:name w:val="HTML Preformatted"/>
    <w:basedOn w:val="a"/>
    <w:link w:val="-HTMLChar"/>
    <w:uiPriority w:val="99"/>
    <w:unhideWhenUsed/>
    <w:qFormat/>
    <w:rsid w:val="00C55D85"/>
    <w:pPr>
      <w:widowControl w:val="0"/>
      <w:autoSpaceDE w:val="0"/>
      <w:autoSpaceDN w:val="0"/>
      <w:adjustRightInd w:val="0"/>
    </w:pPr>
    <w:rPr>
      <w:rFonts w:ascii="Consolas" w:hAnsi="Consolas" w:cs="Consolas"/>
    </w:rPr>
  </w:style>
  <w:style w:type="character" w:customStyle="1" w:styleId="-HTMLChar1">
    <w:name w:val="Προ-διαμορφωμένο HTML Char1"/>
    <w:basedOn w:val="a0"/>
    <w:uiPriority w:val="99"/>
    <w:semiHidden/>
    <w:rsid w:val="00C55D85"/>
    <w:rPr>
      <w:rFonts w:ascii="Consolas" w:hAnsi="Consolas"/>
      <w:sz w:val="20"/>
      <w:szCs w:val="20"/>
    </w:rPr>
  </w:style>
  <w:style w:type="character" w:styleId="a5">
    <w:name w:val="footnote reference"/>
    <w:uiPriority w:val="99"/>
    <w:qFormat/>
    <w:rsid w:val="003F4CD0"/>
    <w:rPr>
      <w:vertAlign w:val="superscript"/>
    </w:rPr>
  </w:style>
  <w:style w:type="paragraph" w:styleId="Web">
    <w:name w:val="Normal (Web)"/>
    <w:basedOn w:val="a"/>
    <w:uiPriority w:val="99"/>
    <w:unhideWhenUsed/>
    <w:qFormat/>
    <w:rsid w:val="003F4CD0"/>
    <w:pPr>
      <w:spacing w:before="100" w:beforeAutospacing="1" w:after="100" w:afterAutospacing="1"/>
    </w:pPr>
    <w:rPr>
      <w:rFonts w:ascii="Times New Roman" w:eastAsia="Times New Roman" w:hAnsi="Times New Roman" w:cs="Times New Roman"/>
      <w:noProof/>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54203">
      <w:bodyDiv w:val="1"/>
      <w:marLeft w:val="0"/>
      <w:marRight w:val="0"/>
      <w:marTop w:val="0"/>
      <w:marBottom w:val="0"/>
      <w:divBdr>
        <w:top w:val="none" w:sz="0" w:space="0" w:color="auto"/>
        <w:left w:val="none" w:sz="0" w:space="0" w:color="auto"/>
        <w:bottom w:val="none" w:sz="0" w:space="0" w:color="auto"/>
        <w:right w:val="none" w:sz="0" w:space="0" w:color="auto"/>
      </w:divBdr>
    </w:div>
    <w:div w:id="124557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apastamatis@gmail.com" TargetMode="External"/><Relationship Id="rId3" Type="http://schemas.openxmlformats.org/officeDocument/2006/relationships/settings" Target="settings.xml"/><Relationship Id="rId7" Type="http://schemas.openxmlformats.org/officeDocument/2006/relationships/hyperlink" Target="http://dimosies-symvasei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830</Words>
  <Characters>4486</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Ζήσης Παπασταμάτη2</dc:creator>
  <cp:keywords/>
  <dc:description/>
  <cp:lastModifiedBy>Ζήσης Παπασταμάτης</cp:lastModifiedBy>
  <cp:revision>3</cp:revision>
  <dcterms:created xsi:type="dcterms:W3CDTF">2025-03-21T08:29:00Z</dcterms:created>
  <dcterms:modified xsi:type="dcterms:W3CDTF">2025-03-21T08:31:00Z</dcterms:modified>
</cp:coreProperties>
</file>