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76970" w14:textId="5273BD2B" w:rsidR="00671CD5" w:rsidRPr="00671CD5" w:rsidRDefault="002654BB" w:rsidP="00671CD5">
      <w:pPr>
        <w:jc w:val="both"/>
        <w:rPr>
          <w:rFonts w:ascii="Times New Roman" w:hAnsi="Times New Roman" w:cs="Times New Roman"/>
          <w:b/>
          <w:bCs/>
          <w:sz w:val="24"/>
          <w:szCs w:val="24"/>
        </w:rPr>
      </w:pPr>
      <w:r>
        <w:rPr>
          <w:rFonts w:ascii="Times New Roman" w:hAnsi="Times New Roman" w:cs="Times New Roman"/>
          <w:b/>
          <w:bCs/>
          <w:sz w:val="24"/>
          <w:szCs w:val="24"/>
        </w:rPr>
        <w:t xml:space="preserve">ΘΕΜΑ </w:t>
      </w:r>
      <w:r w:rsidRPr="002654BB">
        <w:rPr>
          <w:rFonts w:ascii="Times New Roman" w:hAnsi="Times New Roman" w:cs="Times New Roman"/>
          <w:b/>
          <w:bCs/>
          <w:sz w:val="24"/>
          <w:szCs w:val="24"/>
        </w:rPr>
        <w:t xml:space="preserve">: </w:t>
      </w:r>
      <w:r w:rsidR="00671CD5" w:rsidRPr="002654BB">
        <w:rPr>
          <w:rFonts w:ascii="Times New Roman" w:hAnsi="Times New Roman" w:cs="Times New Roman"/>
          <w:sz w:val="24"/>
          <w:szCs w:val="24"/>
        </w:rPr>
        <w:t>Κ</w:t>
      </w:r>
      <w:r w:rsidRPr="002654BB">
        <w:rPr>
          <w:rFonts w:ascii="Times New Roman" w:hAnsi="Times New Roman" w:cs="Times New Roman"/>
          <w:sz w:val="24"/>
          <w:szCs w:val="24"/>
        </w:rPr>
        <w:t>ατεδαφίσεις ετοιμόρροπων κτιρίων</w:t>
      </w:r>
    </w:p>
    <w:p w14:paraId="27424A57" w14:textId="2770A340" w:rsidR="00671CD5" w:rsidRPr="00671CD5" w:rsidRDefault="00671CD5" w:rsidP="00671CD5">
      <w:pPr>
        <w:jc w:val="both"/>
        <w:rPr>
          <w:rFonts w:ascii="Times New Roman" w:hAnsi="Times New Roman" w:cs="Times New Roman"/>
          <w:sz w:val="24"/>
          <w:szCs w:val="24"/>
        </w:rPr>
      </w:pPr>
      <w:proofErr w:type="spellStart"/>
      <w:r w:rsidRPr="00671CD5">
        <w:rPr>
          <w:rFonts w:ascii="Times New Roman" w:hAnsi="Times New Roman" w:cs="Times New Roman"/>
          <w:sz w:val="24"/>
          <w:szCs w:val="24"/>
        </w:rPr>
        <w:t>Ημ</w:t>
      </w:r>
      <w:proofErr w:type="spellEnd"/>
      <w:r w:rsidRPr="00671CD5">
        <w:rPr>
          <w:rFonts w:ascii="Times New Roman" w:hAnsi="Times New Roman" w:cs="Times New Roman"/>
          <w:sz w:val="24"/>
          <w:szCs w:val="24"/>
        </w:rPr>
        <w:t>/</w:t>
      </w:r>
      <w:proofErr w:type="spellStart"/>
      <w:r w:rsidRPr="00671CD5">
        <w:rPr>
          <w:rFonts w:ascii="Times New Roman" w:hAnsi="Times New Roman" w:cs="Times New Roman"/>
          <w:sz w:val="24"/>
          <w:szCs w:val="24"/>
        </w:rPr>
        <w:t>νία</w:t>
      </w:r>
      <w:proofErr w:type="spellEnd"/>
      <w:r w:rsidRPr="00671CD5">
        <w:rPr>
          <w:rFonts w:ascii="Times New Roman" w:hAnsi="Times New Roman" w:cs="Times New Roman"/>
          <w:sz w:val="24"/>
          <w:szCs w:val="24"/>
        </w:rPr>
        <w:t xml:space="preserve"> υποβολής </w:t>
      </w:r>
      <w:r w:rsidRPr="002654BB">
        <w:rPr>
          <w:rFonts w:ascii="Times New Roman" w:hAnsi="Times New Roman" w:cs="Times New Roman"/>
          <w:b/>
          <w:bCs/>
          <w:i/>
          <w:iCs/>
          <w:color w:val="7030A0"/>
          <w:sz w:val="24"/>
          <w:szCs w:val="24"/>
        </w:rPr>
        <w:t>30/09/2022</w:t>
      </w:r>
    </w:p>
    <w:p w14:paraId="512D5C21" w14:textId="77777777" w:rsidR="00671CD5" w:rsidRDefault="00671CD5" w:rsidP="00671CD5">
      <w:pPr>
        <w:jc w:val="both"/>
        <w:rPr>
          <w:rFonts w:ascii="Times New Roman" w:hAnsi="Times New Roman" w:cs="Times New Roman"/>
          <w:sz w:val="24"/>
          <w:szCs w:val="24"/>
        </w:rPr>
      </w:pPr>
    </w:p>
    <w:p w14:paraId="57162396" w14:textId="3D2CFE6D" w:rsidR="00671CD5" w:rsidRPr="002654BB" w:rsidRDefault="00671CD5" w:rsidP="00671CD5">
      <w:pPr>
        <w:jc w:val="both"/>
        <w:rPr>
          <w:rFonts w:ascii="Times New Roman" w:hAnsi="Times New Roman" w:cs="Times New Roman"/>
          <w:b/>
          <w:bCs/>
          <w:sz w:val="24"/>
          <w:szCs w:val="24"/>
        </w:rPr>
      </w:pPr>
      <w:r w:rsidRPr="002654BB">
        <w:rPr>
          <w:rFonts w:ascii="Times New Roman" w:hAnsi="Times New Roman" w:cs="Times New Roman"/>
          <w:b/>
          <w:bCs/>
          <w:sz w:val="24"/>
          <w:szCs w:val="24"/>
        </w:rPr>
        <w:t xml:space="preserve">Ερώτηση </w:t>
      </w:r>
    </w:p>
    <w:p w14:paraId="58E11E2E" w14:textId="77777777" w:rsidR="00FE1ADD" w:rsidRDefault="00671CD5" w:rsidP="00671CD5">
      <w:pPr>
        <w:jc w:val="both"/>
        <w:rPr>
          <w:rFonts w:ascii="Times New Roman" w:hAnsi="Times New Roman" w:cs="Times New Roman"/>
          <w:sz w:val="24"/>
          <w:szCs w:val="24"/>
        </w:rPr>
      </w:pPr>
      <w:r w:rsidRPr="00671CD5">
        <w:rPr>
          <w:rFonts w:ascii="Times New Roman" w:hAnsi="Times New Roman" w:cs="Times New Roman"/>
          <w:sz w:val="24"/>
          <w:szCs w:val="24"/>
        </w:rPr>
        <w:t xml:space="preserve">Σύμφωνα με τον ορισμό του έργου </w:t>
      </w:r>
    </w:p>
    <w:p w14:paraId="40008905" w14:textId="77777777" w:rsidR="00FE1ADD" w:rsidRDefault="00671CD5" w:rsidP="00671CD5">
      <w:pPr>
        <w:jc w:val="both"/>
        <w:rPr>
          <w:rFonts w:ascii="Times New Roman" w:hAnsi="Times New Roman" w:cs="Times New Roman"/>
          <w:sz w:val="24"/>
          <w:szCs w:val="24"/>
        </w:rPr>
      </w:pPr>
      <w:r w:rsidRPr="00671CD5">
        <w:rPr>
          <w:rFonts w:ascii="Times New Roman" w:hAnsi="Times New Roman" w:cs="Times New Roman"/>
          <w:sz w:val="24"/>
          <w:szCs w:val="24"/>
        </w:rPr>
        <w:t xml:space="preserve">6)ως «δημόσιες συμβάσεις έργων» και ως «συμβάσεις έργων» νοούνται οι συμβάσεις που έχουν ως αντικείμενο: </w:t>
      </w:r>
    </w:p>
    <w:p w14:paraId="515CF931" w14:textId="2B6C6543" w:rsidR="00FE1ADD" w:rsidRDefault="00671CD5" w:rsidP="00671CD5">
      <w:pPr>
        <w:jc w:val="both"/>
        <w:rPr>
          <w:rFonts w:ascii="Times New Roman" w:hAnsi="Times New Roman" w:cs="Times New Roman"/>
          <w:sz w:val="24"/>
          <w:szCs w:val="24"/>
        </w:rPr>
      </w:pPr>
      <w:r w:rsidRPr="00671CD5">
        <w:rPr>
          <w:rFonts w:ascii="Times New Roman" w:hAnsi="Times New Roman" w:cs="Times New Roman"/>
          <w:sz w:val="24"/>
          <w:szCs w:val="24"/>
        </w:rPr>
        <w:t xml:space="preserve">α) την εκτέλεση ή συγχρόνως τη μελέτη και την εκτέλεση εργασιών που αφορούν μία από τις δραστηριότητες που αναφέρονται στο Παράρτημα II του Προσαρτήματος Α’ και στο Παράρτημα Ι του Προσαρτήματος Β’, όπου αναγράφεται το CPV45110000 </w:t>
      </w:r>
      <w:r w:rsidR="002654BB" w:rsidRPr="002654BB">
        <w:rPr>
          <w:rFonts w:ascii="Times New Roman" w:hAnsi="Times New Roman" w:cs="Times New Roman"/>
          <w:sz w:val="24"/>
          <w:szCs w:val="24"/>
        </w:rPr>
        <w:t>Κατεδαφίσεις κτιρίων</w:t>
      </w:r>
    </w:p>
    <w:p w14:paraId="17EC8EB5" w14:textId="7491CD2E" w:rsidR="00FE1ADD" w:rsidRDefault="00671CD5" w:rsidP="00671CD5">
      <w:pPr>
        <w:jc w:val="both"/>
        <w:rPr>
          <w:rFonts w:ascii="Times New Roman" w:hAnsi="Times New Roman" w:cs="Times New Roman"/>
          <w:sz w:val="24"/>
          <w:szCs w:val="24"/>
        </w:rPr>
      </w:pPr>
      <w:r w:rsidRPr="00671CD5">
        <w:rPr>
          <w:rFonts w:ascii="Times New Roman" w:hAnsi="Times New Roman" w:cs="Times New Roman"/>
          <w:sz w:val="24"/>
          <w:szCs w:val="24"/>
        </w:rPr>
        <w:t xml:space="preserve">Θέλω να προχωρήσω σε σύναψη σύμβασης, </w:t>
      </w:r>
      <w:r w:rsidR="002654BB" w:rsidRPr="002654BB">
        <w:rPr>
          <w:rFonts w:ascii="Times New Roman" w:hAnsi="Times New Roman" w:cs="Times New Roman"/>
          <w:sz w:val="24"/>
          <w:szCs w:val="24"/>
        </w:rPr>
        <w:t>Κατεδαφίσεις ετοιμόρροπων κτιρίων</w:t>
      </w:r>
      <w:r w:rsidR="002654BB">
        <w:rPr>
          <w:rFonts w:ascii="Times New Roman" w:hAnsi="Times New Roman" w:cs="Times New Roman"/>
          <w:sz w:val="24"/>
          <w:szCs w:val="24"/>
        </w:rPr>
        <w:t xml:space="preserve"> του Δήμου</w:t>
      </w:r>
      <w:r w:rsidRPr="00671CD5">
        <w:rPr>
          <w:rFonts w:ascii="Times New Roman" w:hAnsi="Times New Roman" w:cs="Times New Roman"/>
          <w:sz w:val="24"/>
          <w:szCs w:val="24"/>
        </w:rPr>
        <w:t>. Αυτό αποτελεί έργο ή υπηρεσία?</w:t>
      </w:r>
    </w:p>
    <w:p w14:paraId="428CB6B5" w14:textId="77777777" w:rsidR="00FE1ADD" w:rsidRDefault="00FE1ADD" w:rsidP="00671CD5">
      <w:pPr>
        <w:jc w:val="both"/>
        <w:rPr>
          <w:rFonts w:ascii="Times New Roman" w:hAnsi="Times New Roman" w:cs="Times New Roman"/>
          <w:sz w:val="24"/>
          <w:szCs w:val="24"/>
        </w:rPr>
      </w:pPr>
    </w:p>
    <w:p w14:paraId="6377C670" w14:textId="77777777" w:rsidR="00A21E60" w:rsidRDefault="00FE1ADD" w:rsidP="00671CD5">
      <w:pPr>
        <w:jc w:val="both"/>
        <w:rPr>
          <w:rFonts w:ascii="Times New Roman" w:hAnsi="Times New Roman" w:cs="Times New Roman"/>
          <w:b/>
          <w:sz w:val="24"/>
          <w:szCs w:val="24"/>
        </w:rPr>
      </w:pPr>
      <w:r w:rsidRPr="00FE1ADD">
        <w:rPr>
          <w:rFonts w:ascii="Times New Roman" w:hAnsi="Times New Roman" w:cs="Times New Roman"/>
          <w:b/>
          <w:sz w:val="24"/>
          <w:szCs w:val="24"/>
        </w:rPr>
        <w:t>Απάντηση:</w:t>
      </w:r>
    </w:p>
    <w:p w14:paraId="6443A745" w14:textId="33757CB9" w:rsidR="00FE1ADD" w:rsidRDefault="00A21E60" w:rsidP="003B6EF6">
      <w:pPr>
        <w:tabs>
          <w:tab w:val="left" w:pos="2436"/>
        </w:tabs>
        <w:jc w:val="both"/>
        <w:rPr>
          <w:rFonts w:ascii="Times New Roman" w:hAnsi="Times New Roman" w:cs="Times New Roman"/>
          <w:sz w:val="24"/>
          <w:szCs w:val="24"/>
        </w:rPr>
      </w:pPr>
      <w:r>
        <w:rPr>
          <w:rFonts w:ascii="Times New Roman" w:hAnsi="Times New Roman" w:cs="Times New Roman"/>
          <w:sz w:val="24"/>
          <w:szCs w:val="24"/>
        </w:rPr>
        <w:t>Η</w:t>
      </w:r>
      <w:r w:rsidR="00FE1ADD">
        <w:rPr>
          <w:rFonts w:ascii="Times New Roman" w:hAnsi="Times New Roman" w:cs="Times New Roman"/>
          <w:sz w:val="24"/>
          <w:szCs w:val="24"/>
        </w:rPr>
        <w:t xml:space="preserve"> </w:t>
      </w:r>
      <w:r w:rsidR="00FE1ADD" w:rsidRPr="00FE1ADD">
        <w:rPr>
          <w:rFonts w:ascii="Times New Roman" w:hAnsi="Times New Roman" w:cs="Times New Roman"/>
          <w:sz w:val="24"/>
          <w:szCs w:val="24"/>
        </w:rPr>
        <w:t>«Κατεδάφιση επικίνδυνων κτισμάτων 2009»</w:t>
      </w:r>
      <w:r w:rsidR="00FE1ADD" w:rsidRPr="00FE1ADD">
        <w:t xml:space="preserve"> </w:t>
      </w:r>
      <w:r>
        <w:rPr>
          <w:rFonts w:ascii="Times New Roman" w:hAnsi="Times New Roman" w:cs="Times New Roman"/>
          <w:sz w:val="24"/>
          <w:szCs w:val="24"/>
        </w:rPr>
        <w:t xml:space="preserve">σύμφωνα με την </w:t>
      </w:r>
      <w:r w:rsidRPr="00A21E60">
        <w:rPr>
          <w:rFonts w:ascii="Times New Roman" w:hAnsi="Times New Roman" w:cs="Times New Roman"/>
          <w:i/>
          <w:sz w:val="24"/>
          <w:szCs w:val="24"/>
          <w:u w:val="single"/>
        </w:rPr>
        <w:t xml:space="preserve">Πράξη </w:t>
      </w:r>
      <w:r>
        <w:rPr>
          <w:rFonts w:ascii="Times New Roman" w:hAnsi="Times New Roman" w:cs="Times New Roman"/>
          <w:i/>
          <w:sz w:val="24"/>
          <w:szCs w:val="24"/>
          <w:u w:val="single"/>
        </w:rPr>
        <w:t>3</w:t>
      </w:r>
      <w:r w:rsidRPr="00A21E60">
        <w:rPr>
          <w:rFonts w:ascii="Times New Roman" w:hAnsi="Times New Roman" w:cs="Times New Roman"/>
          <w:i/>
          <w:sz w:val="24"/>
          <w:szCs w:val="24"/>
          <w:u w:val="single"/>
        </w:rPr>
        <w:t>1</w:t>
      </w:r>
      <w:r>
        <w:rPr>
          <w:rFonts w:ascii="Times New Roman" w:hAnsi="Times New Roman" w:cs="Times New Roman"/>
          <w:i/>
          <w:sz w:val="24"/>
          <w:szCs w:val="24"/>
          <w:u w:val="single"/>
        </w:rPr>
        <w:t>6</w:t>
      </w:r>
      <w:r w:rsidRPr="00A21E60">
        <w:rPr>
          <w:rFonts w:ascii="Times New Roman" w:hAnsi="Times New Roman" w:cs="Times New Roman"/>
          <w:i/>
          <w:sz w:val="24"/>
          <w:szCs w:val="24"/>
          <w:u w:val="single"/>
        </w:rPr>
        <w:t>/2010</w:t>
      </w:r>
      <w:r>
        <w:rPr>
          <w:rFonts w:ascii="Times New Roman" w:hAnsi="Times New Roman" w:cs="Times New Roman"/>
          <w:sz w:val="24"/>
          <w:szCs w:val="24"/>
        </w:rPr>
        <w:t xml:space="preserve"> </w:t>
      </w:r>
      <w:r w:rsidRPr="00FE1ADD">
        <w:rPr>
          <w:rFonts w:ascii="Times New Roman" w:hAnsi="Times New Roman" w:cs="Times New Roman"/>
          <w:sz w:val="24"/>
          <w:szCs w:val="24"/>
        </w:rPr>
        <w:t xml:space="preserve">το </w:t>
      </w:r>
      <w:r w:rsidRPr="00A21E60">
        <w:rPr>
          <w:rFonts w:ascii="Times New Roman" w:hAnsi="Times New Roman" w:cs="Times New Roman"/>
          <w:i/>
          <w:sz w:val="24"/>
          <w:szCs w:val="24"/>
        </w:rPr>
        <w:t>Τμήμα 7 Ελ. Συν</w:t>
      </w:r>
      <w:r w:rsidRPr="00FE1ADD">
        <w:rPr>
          <w:rFonts w:ascii="Times New Roman" w:hAnsi="Times New Roman" w:cs="Times New Roman"/>
          <w:sz w:val="24"/>
          <w:szCs w:val="24"/>
        </w:rPr>
        <w:t xml:space="preserve"> κρίνει </w:t>
      </w:r>
      <w:r w:rsidR="00FE1ADD" w:rsidRPr="00FE1ADD">
        <w:rPr>
          <w:rFonts w:ascii="Times New Roman" w:hAnsi="Times New Roman" w:cs="Times New Roman"/>
          <w:sz w:val="24"/>
          <w:szCs w:val="24"/>
        </w:rPr>
        <w:t xml:space="preserve">ότι το αντικείμενο της προαναφερόμενης σύμβασης, </w:t>
      </w:r>
      <w:r>
        <w:rPr>
          <w:rFonts w:ascii="Times New Roman" w:hAnsi="Times New Roman" w:cs="Times New Roman"/>
          <w:b/>
          <w:sz w:val="24"/>
          <w:szCs w:val="24"/>
        </w:rPr>
        <w:t xml:space="preserve">αποτελεί </w:t>
      </w:r>
      <w:r w:rsidRPr="00FE1ADD">
        <w:rPr>
          <w:rFonts w:ascii="Times New Roman" w:hAnsi="Times New Roman" w:cs="Times New Roman"/>
          <w:b/>
          <w:sz w:val="24"/>
          <w:szCs w:val="24"/>
        </w:rPr>
        <w:t>Σύμβαση Υπηρεσίας</w:t>
      </w:r>
      <w:r w:rsidRPr="00FE1ADD">
        <w:rPr>
          <w:rFonts w:ascii="Times New Roman" w:hAnsi="Times New Roman" w:cs="Times New Roman"/>
          <w:sz w:val="24"/>
          <w:szCs w:val="24"/>
        </w:rPr>
        <w:t xml:space="preserve"> </w:t>
      </w:r>
      <w:r>
        <w:rPr>
          <w:rFonts w:ascii="Times New Roman" w:hAnsi="Times New Roman" w:cs="Times New Roman"/>
          <w:sz w:val="24"/>
          <w:szCs w:val="24"/>
        </w:rPr>
        <w:t xml:space="preserve">και </w:t>
      </w:r>
      <w:r w:rsidR="00FE1ADD" w:rsidRPr="00FE1ADD">
        <w:rPr>
          <w:rFonts w:ascii="Times New Roman" w:hAnsi="Times New Roman" w:cs="Times New Roman"/>
          <w:sz w:val="24"/>
          <w:szCs w:val="24"/>
        </w:rPr>
        <w:t xml:space="preserve">δεν αφορά σε εκτέλεση έργου, καθόσον οι εκτελούμενες κυρίως εργασίες καθαίρεσης κτισμάτων δεν αποτελούν κατασκευή, επέκταση, ανακαίνιση, επισκευή, συντήρηση ή ερευνητική εργασία που συνδέεται άμεσα με το έδαφος ή το υπέδαφος κατά τρόπο διαρκή και σταθερό. Εξάλλου, για την εκτέλεση των ανωτέρω εργασιών μπορεί να απαιτείται μια ιδιαίτερη τεχνική γνώση, δεδομένου ότι η μη προσήκουσα εκτέλεσή τους μπορεί να εγκυμονεί κινδύνους για τους εργαζόμενους, καθώς και για τα όμορα με τα υπό κατεδάφιση κτίσματα, αρκεί όμως για την ορθή διεκπεραίωσή τους η εκτέλεση αυτών να γίνεται από επαγγελματίες που διαθέτουν τα κατάλληλα μηχανήματα, τη σχετική εμπειρία και λαμβάνουν επιπλέον τα προσήκοντα μέτρα ασφάλειας (βλ. Πράξη VII </w:t>
      </w:r>
      <w:proofErr w:type="spellStart"/>
      <w:r w:rsidR="00FE1ADD" w:rsidRPr="00FE1ADD">
        <w:rPr>
          <w:rFonts w:ascii="Times New Roman" w:hAnsi="Times New Roman" w:cs="Times New Roman"/>
          <w:sz w:val="24"/>
          <w:szCs w:val="24"/>
        </w:rPr>
        <w:t>Tμήματος</w:t>
      </w:r>
      <w:proofErr w:type="spellEnd"/>
      <w:r w:rsidR="00FE1ADD" w:rsidRPr="00FE1ADD">
        <w:rPr>
          <w:rFonts w:ascii="Times New Roman" w:hAnsi="Times New Roman" w:cs="Times New Roman"/>
          <w:sz w:val="24"/>
          <w:szCs w:val="24"/>
        </w:rPr>
        <w:t xml:space="preserve"> 68/2009).</w:t>
      </w:r>
    </w:p>
    <w:p w14:paraId="7A1F4770" w14:textId="07E6E5EE" w:rsidR="00A21E60" w:rsidRDefault="00A21E60" w:rsidP="003B6EF6">
      <w:pPr>
        <w:tabs>
          <w:tab w:val="left" w:pos="2436"/>
        </w:tabs>
        <w:jc w:val="both"/>
        <w:rPr>
          <w:rFonts w:ascii="Times New Roman" w:hAnsi="Times New Roman" w:cs="Times New Roman"/>
          <w:sz w:val="24"/>
          <w:szCs w:val="24"/>
        </w:rPr>
      </w:pPr>
      <w:r w:rsidRPr="00A21E60">
        <w:rPr>
          <w:rFonts w:ascii="Times New Roman" w:hAnsi="Times New Roman" w:cs="Times New Roman"/>
          <w:sz w:val="24"/>
          <w:szCs w:val="24"/>
        </w:rPr>
        <w:t xml:space="preserve">Ομοίως, </w:t>
      </w:r>
      <w:r>
        <w:rPr>
          <w:rFonts w:ascii="Times New Roman" w:hAnsi="Times New Roman" w:cs="Times New Roman"/>
          <w:sz w:val="24"/>
          <w:szCs w:val="24"/>
        </w:rPr>
        <w:t>η</w:t>
      </w:r>
      <w:r w:rsidRPr="00FE1ADD">
        <w:rPr>
          <w:rFonts w:ascii="Times New Roman" w:hAnsi="Times New Roman" w:cs="Times New Roman"/>
          <w:sz w:val="24"/>
          <w:szCs w:val="24"/>
        </w:rPr>
        <w:t xml:space="preserve"> κατεδάφιση αυθαίρετων κτισμάτων (εργασίες καθαιρέσεως κτισμάτων με φέρουσα τοιχοποιία, από λαμαρίνες και ξύλινο σκελετό, με φέροντα οργανισμό, από οπλισμένο σκυρό</w:t>
      </w:r>
      <w:r>
        <w:rPr>
          <w:rFonts w:ascii="Times New Roman" w:hAnsi="Times New Roman" w:cs="Times New Roman"/>
          <w:sz w:val="24"/>
          <w:szCs w:val="24"/>
        </w:rPr>
        <w:t>δεμα, και εργασίες αποξηλώσεως)</w:t>
      </w:r>
      <w:r w:rsidRPr="00FE1ADD">
        <w:rPr>
          <w:rFonts w:ascii="Times New Roman" w:hAnsi="Times New Roman" w:cs="Times New Roman"/>
          <w:sz w:val="24"/>
          <w:szCs w:val="24"/>
        </w:rPr>
        <w:t xml:space="preserve"> </w:t>
      </w:r>
      <w:r>
        <w:rPr>
          <w:rFonts w:ascii="Times New Roman" w:hAnsi="Times New Roman" w:cs="Times New Roman"/>
          <w:sz w:val="24"/>
          <w:szCs w:val="24"/>
        </w:rPr>
        <w:t>αποτελεί</w:t>
      </w:r>
      <w:r w:rsidRPr="00FE1ADD">
        <w:rPr>
          <w:rFonts w:ascii="Times New Roman" w:hAnsi="Times New Roman" w:cs="Times New Roman"/>
          <w:sz w:val="24"/>
          <w:szCs w:val="24"/>
        </w:rPr>
        <w:t xml:space="preserve"> </w:t>
      </w:r>
      <w:r w:rsidRPr="00FE1ADD">
        <w:rPr>
          <w:rFonts w:ascii="Times New Roman" w:hAnsi="Times New Roman" w:cs="Times New Roman"/>
          <w:b/>
          <w:sz w:val="24"/>
          <w:szCs w:val="24"/>
        </w:rPr>
        <w:t xml:space="preserve">Σύμβαση Υπηρεσίας </w:t>
      </w:r>
      <w:r>
        <w:rPr>
          <w:rFonts w:ascii="Times New Roman" w:hAnsi="Times New Roman" w:cs="Times New Roman"/>
          <w:sz w:val="24"/>
          <w:szCs w:val="24"/>
        </w:rPr>
        <w:t xml:space="preserve">καθώς σύμφωνα με την </w:t>
      </w:r>
      <w:r w:rsidRPr="00A21E60">
        <w:rPr>
          <w:rFonts w:ascii="Times New Roman" w:hAnsi="Times New Roman" w:cs="Times New Roman"/>
          <w:i/>
          <w:sz w:val="24"/>
          <w:szCs w:val="24"/>
          <w:u w:val="single"/>
        </w:rPr>
        <w:t>Πράξη 179/2010</w:t>
      </w:r>
      <w:r>
        <w:rPr>
          <w:rFonts w:ascii="Times New Roman" w:hAnsi="Times New Roman" w:cs="Times New Roman"/>
          <w:sz w:val="24"/>
          <w:szCs w:val="24"/>
        </w:rPr>
        <w:t xml:space="preserve"> </w:t>
      </w:r>
      <w:r w:rsidRPr="00FE1ADD">
        <w:rPr>
          <w:rFonts w:ascii="Times New Roman" w:hAnsi="Times New Roman" w:cs="Times New Roman"/>
          <w:sz w:val="24"/>
          <w:szCs w:val="24"/>
        </w:rPr>
        <w:t xml:space="preserve">το </w:t>
      </w:r>
      <w:r w:rsidRPr="00A21E60">
        <w:rPr>
          <w:rFonts w:ascii="Times New Roman" w:hAnsi="Times New Roman" w:cs="Times New Roman"/>
          <w:i/>
          <w:sz w:val="24"/>
          <w:szCs w:val="24"/>
        </w:rPr>
        <w:t>Τμήμα 7 Ελ. Συν</w:t>
      </w:r>
      <w:r w:rsidRPr="00FE1ADD">
        <w:rPr>
          <w:rFonts w:ascii="Times New Roman" w:hAnsi="Times New Roman" w:cs="Times New Roman"/>
          <w:sz w:val="24"/>
          <w:szCs w:val="24"/>
        </w:rPr>
        <w:t xml:space="preserve"> κρίνει ότι το κύριο αντικείμενο της προαναφερόμενης σύμβασης, όπως εκτέθηκε ανωτέρω, δεν αφορά σε εκτέλεση έργου, καθόσον οι εκτελούμενες κυρίως εργασίες καθαιρέσεως κτισμάτων και αποξηλώσεων υλικών δεν συνίστανται σε κατασκευή, επέκταση, ανακαίνιση, επισκευή, συντήρηση ή ερευνητική εργασία. Επομένως, η εν λόγω σύμβαση αφορά στην εκτέλεση εργασιών, για τις οποίες ο ανάδοχος δεν δικαιούται εργολαβικό όφελος, το οποίο προβλέπεται και καταβάλλεται μόνο στην εξόφληση λογαριασμών που αφορο</w:t>
      </w:r>
      <w:r>
        <w:rPr>
          <w:rFonts w:ascii="Times New Roman" w:hAnsi="Times New Roman" w:cs="Times New Roman"/>
          <w:sz w:val="24"/>
          <w:szCs w:val="24"/>
        </w:rPr>
        <w:t>ύν στην εκτέλεση δημοσίων έργων.</w:t>
      </w:r>
    </w:p>
    <w:p w14:paraId="47AE6501" w14:textId="77777777" w:rsidR="003B6EF6" w:rsidRDefault="003B6EF6" w:rsidP="003B6EF6">
      <w:pPr>
        <w:tabs>
          <w:tab w:val="left" w:pos="2436"/>
        </w:tabs>
        <w:jc w:val="both"/>
        <w:rPr>
          <w:rFonts w:ascii="Times New Roman" w:hAnsi="Times New Roman" w:cs="Times New Roman"/>
          <w:sz w:val="24"/>
          <w:szCs w:val="24"/>
        </w:rPr>
      </w:pPr>
      <w:r w:rsidRPr="003B6EF6">
        <w:rPr>
          <w:rFonts w:ascii="Times New Roman" w:hAnsi="Times New Roman" w:cs="Times New Roman"/>
          <w:sz w:val="24"/>
          <w:szCs w:val="24"/>
        </w:rPr>
        <w:t xml:space="preserve">Ομοίως, </w:t>
      </w:r>
    </w:p>
    <w:p w14:paraId="576424C2" w14:textId="77777777" w:rsidR="003B6EF6" w:rsidRDefault="003B6EF6" w:rsidP="003B6EF6">
      <w:pPr>
        <w:pStyle w:val="a3"/>
        <w:numPr>
          <w:ilvl w:val="0"/>
          <w:numId w:val="1"/>
        </w:numPr>
        <w:tabs>
          <w:tab w:val="left" w:pos="2436"/>
        </w:tabs>
        <w:jc w:val="both"/>
        <w:rPr>
          <w:rFonts w:ascii="Times New Roman" w:hAnsi="Times New Roman" w:cs="Times New Roman"/>
          <w:i/>
          <w:sz w:val="24"/>
          <w:szCs w:val="24"/>
        </w:rPr>
      </w:pPr>
      <w:r w:rsidRPr="003B6EF6">
        <w:rPr>
          <w:rFonts w:ascii="Times New Roman" w:hAnsi="Times New Roman" w:cs="Times New Roman"/>
          <w:sz w:val="24"/>
          <w:szCs w:val="24"/>
        </w:rPr>
        <w:lastRenderedPageBreak/>
        <w:t xml:space="preserve">οι «Κατεδαφίσεις αυθαιρέτων ή και επικινδύνων κτισμάτων» σύμφωνα με την </w:t>
      </w:r>
      <w:r w:rsidRPr="003B6EF6">
        <w:rPr>
          <w:rFonts w:ascii="Times New Roman" w:hAnsi="Times New Roman" w:cs="Times New Roman"/>
          <w:i/>
          <w:sz w:val="24"/>
          <w:szCs w:val="24"/>
          <w:u w:val="single"/>
        </w:rPr>
        <w:t>Πράξη 68/2009</w:t>
      </w:r>
      <w:r w:rsidRPr="003B6EF6">
        <w:rPr>
          <w:rFonts w:ascii="Times New Roman" w:hAnsi="Times New Roman" w:cs="Times New Roman"/>
          <w:sz w:val="24"/>
          <w:szCs w:val="24"/>
        </w:rPr>
        <w:t xml:space="preserve"> </w:t>
      </w:r>
      <w:proofErr w:type="spellStart"/>
      <w:r w:rsidRPr="003B6EF6">
        <w:rPr>
          <w:rFonts w:ascii="Times New Roman" w:hAnsi="Times New Roman" w:cs="Times New Roman"/>
          <w:i/>
          <w:sz w:val="24"/>
          <w:szCs w:val="24"/>
        </w:rPr>
        <w:t>Τμ</w:t>
      </w:r>
      <w:proofErr w:type="spellEnd"/>
      <w:r w:rsidRPr="003B6EF6">
        <w:rPr>
          <w:rFonts w:ascii="Times New Roman" w:hAnsi="Times New Roman" w:cs="Times New Roman"/>
          <w:i/>
          <w:sz w:val="24"/>
          <w:szCs w:val="24"/>
        </w:rPr>
        <w:t>. 7 Ελ. Συν</w:t>
      </w:r>
      <w:r>
        <w:rPr>
          <w:rFonts w:ascii="Times New Roman" w:hAnsi="Times New Roman" w:cs="Times New Roman"/>
          <w:i/>
          <w:sz w:val="24"/>
          <w:szCs w:val="24"/>
        </w:rPr>
        <w:t xml:space="preserve"> καθώς και</w:t>
      </w:r>
    </w:p>
    <w:p w14:paraId="391A4D43" w14:textId="7053BC1A" w:rsidR="003B6EF6" w:rsidRPr="003B6EF6" w:rsidRDefault="003B6EF6" w:rsidP="003B6EF6">
      <w:pPr>
        <w:pStyle w:val="a3"/>
        <w:numPr>
          <w:ilvl w:val="0"/>
          <w:numId w:val="1"/>
        </w:numPr>
        <w:tabs>
          <w:tab w:val="left" w:pos="2436"/>
        </w:tabs>
        <w:jc w:val="both"/>
        <w:rPr>
          <w:rFonts w:ascii="Times New Roman" w:hAnsi="Times New Roman" w:cs="Times New Roman"/>
          <w:i/>
          <w:sz w:val="24"/>
          <w:szCs w:val="24"/>
        </w:rPr>
      </w:pPr>
      <w:r w:rsidRPr="003B6EF6">
        <w:rPr>
          <w:rFonts w:ascii="Times New Roman" w:hAnsi="Times New Roman" w:cs="Times New Roman"/>
          <w:sz w:val="24"/>
          <w:szCs w:val="24"/>
        </w:rPr>
        <w:t xml:space="preserve">η Κατεδάφιση </w:t>
      </w:r>
      <w:proofErr w:type="spellStart"/>
      <w:r w:rsidRPr="003B6EF6">
        <w:rPr>
          <w:rFonts w:ascii="Times New Roman" w:hAnsi="Times New Roman" w:cs="Times New Roman"/>
          <w:sz w:val="24"/>
          <w:szCs w:val="24"/>
        </w:rPr>
        <w:t>ρυμοτομούμενου</w:t>
      </w:r>
      <w:proofErr w:type="spellEnd"/>
      <w:r w:rsidRPr="003B6EF6">
        <w:rPr>
          <w:rFonts w:ascii="Times New Roman" w:hAnsi="Times New Roman" w:cs="Times New Roman"/>
          <w:sz w:val="24"/>
          <w:szCs w:val="24"/>
        </w:rPr>
        <w:t xml:space="preserve"> κτίσματος. (</w:t>
      </w:r>
      <w:r w:rsidRPr="003B6EF6">
        <w:rPr>
          <w:rFonts w:ascii="Times New Roman" w:hAnsi="Times New Roman" w:cs="Times New Roman"/>
          <w:i/>
          <w:sz w:val="24"/>
          <w:szCs w:val="24"/>
        </w:rPr>
        <w:t xml:space="preserve">Ελ. Συν. </w:t>
      </w:r>
      <w:proofErr w:type="spellStart"/>
      <w:r w:rsidRPr="003B6EF6">
        <w:rPr>
          <w:rFonts w:ascii="Times New Roman" w:hAnsi="Times New Roman" w:cs="Times New Roman"/>
          <w:i/>
          <w:sz w:val="24"/>
          <w:szCs w:val="24"/>
        </w:rPr>
        <w:t>Τμ</w:t>
      </w:r>
      <w:proofErr w:type="spellEnd"/>
      <w:r w:rsidRPr="003B6EF6">
        <w:rPr>
          <w:rFonts w:ascii="Times New Roman" w:hAnsi="Times New Roman" w:cs="Times New Roman"/>
          <w:i/>
          <w:sz w:val="24"/>
          <w:szCs w:val="24"/>
        </w:rPr>
        <w:t>. 7 Πράξη 134/2009</w:t>
      </w:r>
      <w:r w:rsidRPr="003B6EF6">
        <w:rPr>
          <w:rFonts w:ascii="Times New Roman" w:hAnsi="Times New Roman" w:cs="Times New Roman"/>
          <w:sz w:val="24"/>
          <w:szCs w:val="24"/>
        </w:rPr>
        <w:t>)</w:t>
      </w:r>
    </w:p>
    <w:p w14:paraId="51FEC1EB" w14:textId="1D643BAC" w:rsidR="00A21E60" w:rsidRPr="00A21E60" w:rsidRDefault="00A21E60" w:rsidP="00A21E60">
      <w:pPr>
        <w:jc w:val="both"/>
        <w:rPr>
          <w:rFonts w:ascii="Times New Roman" w:hAnsi="Times New Roman" w:cs="Times New Roman"/>
          <w:b/>
          <w:sz w:val="24"/>
          <w:szCs w:val="24"/>
        </w:rPr>
      </w:pPr>
      <w:r>
        <w:rPr>
          <w:rFonts w:ascii="Times New Roman" w:hAnsi="Times New Roman" w:cs="Times New Roman"/>
          <w:b/>
          <w:sz w:val="24"/>
          <w:szCs w:val="24"/>
        </w:rPr>
        <w:t xml:space="preserve">Συνεπώς, η </w:t>
      </w:r>
      <w:r w:rsidRPr="00A21E60">
        <w:rPr>
          <w:rFonts w:ascii="Times New Roman" w:hAnsi="Times New Roman" w:cs="Times New Roman"/>
          <w:b/>
          <w:sz w:val="24"/>
          <w:szCs w:val="24"/>
        </w:rPr>
        <w:t xml:space="preserve">Σύμβαση </w:t>
      </w:r>
      <w:r>
        <w:rPr>
          <w:rFonts w:ascii="Times New Roman" w:hAnsi="Times New Roman" w:cs="Times New Roman"/>
          <w:b/>
          <w:sz w:val="24"/>
          <w:szCs w:val="24"/>
        </w:rPr>
        <w:t>«</w:t>
      </w:r>
      <w:r w:rsidRPr="00671CD5">
        <w:rPr>
          <w:rFonts w:ascii="Times New Roman" w:hAnsi="Times New Roman" w:cs="Times New Roman"/>
          <w:sz w:val="24"/>
          <w:szCs w:val="24"/>
        </w:rPr>
        <w:t>ΚΑΤΕΔΑΦΙΣΗ ΕΤΟΙΜΜΟΡΟΠΩΝ ΚΤΙΡΙΩΝ ΤΟΥ ΔΗΜΟΥ</w:t>
      </w:r>
      <w:r>
        <w:rPr>
          <w:rFonts w:ascii="Times New Roman" w:hAnsi="Times New Roman" w:cs="Times New Roman"/>
          <w:sz w:val="24"/>
          <w:szCs w:val="24"/>
        </w:rPr>
        <w:t>» σύμφωνα με την προαναφερθείσα Νομολογία</w:t>
      </w:r>
      <w:r>
        <w:rPr>
          <w:rFonts w:ascii="Times New Roman" w:hAnsi="Times New Roman" w:cs="Times New Roman"/>
          <w:b/>
          <w:sz w:val="24"/>
          <w:szCs w:val="24"/>
        </w:rPr>
        <w:t xml:space="preserve"> αποτελεί </w:t>
      </w:r>
      <w:r w:rsidRPr="00FE1ADD">
        <w:rPr>
          <w:rFonts w:ascii="Times New Roman" w:hAnsi="Times New Roman" w:cs="Times New Roman"/>
          <w:b/>
          <w:sz w:val="24"/>
          <w:szCs w:val="24"/>
        </w:rPr>
        <w:t>Σύμβαση Υπηρεσίας</w:t>
      </w:r>
      <w:r>
        <w:rPr>
          <w:rFonts w:ascii="Times New Roman" w:hAnsi="Times New Roman" w:cs="Times New Roman"/>
          <w:b/>
          <w:sz w:val="24"/>
          <w:szCs w:val="24"/>
        </w:rPr>
        <w:t>.</w:t>
      </w:r>
    </w:p>
    <w:p w14:paraId="003B5F48" w14:textId="77777777" w:rsidR="002654BB" w:rsidRPr="002654BB" w:rsidRDefault="002654BB" w:rsidP="002654BB">
      <w:pPr>
        <w:spacing w:line="256" w:lineRule="auto"/>
        <w:jc w:val="both"/>
        <w:rPr>
          <w:rFonts w:ascii="Calibri" w:eastAsia="Times New Roman" w:hAnsi="Calibri" w:cs="Calibri"/>
          <w:lang w:eastAsia="el-GR"/>
        </w:rPr>
      </w:pPr>
      <w:r w:rsidRPr="002654BB">
        <w:rPr>
          <w:rFonts w:ascii="Times New Roman" w:eastAsia="Times New Roman" w:hAnsi="Times New Roman" w:cs="Times New Roman"/>
          <w:sz w:val="24"/>
          <w:szCs w:val="24"/>
          <w:lang w:eastAsia="el-GR"/>
        </w:rPr>
        <w:t>Με εκτίμηση</w:t>
      </w:r>
    </w:p>
    <w:p w14:paraId="00C2FA58" w14:textId="77777777" w:rsidR="002654BB" w:rsidRPr="002654BB" w:rsidRDefault="002654BB" w:rsidP="002654BB">
      <w:pPr>
        <w:spacing w:line="256" w:lineRule="auto"/>
        <w:jc w:val="both"/>
        <w:rPr>
          <w:rFonts w:ascii="Calibri" w:eastAsia="Times New Roman" w:hAnsi="Calibri" w:cs="Calibri"/>
          <w:lang w:eastAsia="el-GR"/>
        </w:rPr>
      </w:pPr>
      <w:r w:rsidRPr="002654BB">
        <w:rPr>
          <w:rFonts w:ascii="Times New Roman" w:eastAsia="Times New Roman" w:hAnsi="Times New Roman" w:cs="Times New Roman"/>
          <w:b/>
          <w:bCs/>
          <w:i/>
          <w:iCs/>
          <w:color w:val="7030A0"/>
          <w:sz w:val="24"/>
          <w:szCs w:val="24"/>
          <w:lang w:eastAsia="el-GR"/>
        </w:rPr>
        <w:t>ΖΗΣΗΣ ΠΑΠΑΣΤΑΜΑΤΗΣ</w:t>
      </w:r>
    </w:p>
    <w:p w14:paraId="530AA363" w14:textId="77777777" w:rsidR="002654BB" w:rsidRPr="002654BB" w:rsidRDefault="002654BB" w:rsidP="002654BB">
      <w:pPr>
        <w:spacing w:line="256" w:lineRule="auto"/>
        <w:jc w:val="both"/>
        <w:rPr>
          <w:rFonts w:ascii="Calibri" w:eastAsia="Times New Roman" w:hAnsi="Calibri" w:cs="Calibri"/>
          <w:lang w:eastAsia="el-GR"/>
        </w:rPr>
      </w:pPr>
      <w:hyperlink r:id="rId5" w:tgtFrame="_blank" w:history="1">
        <w:proofErr w:type="spellStart"/>
        <w:r w:rsidRPr="002654BB">
          <w:rPr>
            <w:rFonts w:ascii="Times New Roman" w:eastAsia="Times New Roman" w:hAnsi="Times New Roman" w:cs="Times New Roman"/>
            <w:b/>
            <w:bCs/>
            <w:i/>
            <w:iCs/>
            <w:color w:val="7030A0"/>
            <w:sz w:val="24"/>
            <w:szCs w:val="24"/>
            <w:u w:val="single"/>
            <w:lang w:val="en-US" w:eastAsia="el-GR"/>
          </w:rPr>
          <w:t>dimosies</w:t>
        </w:r>
        <w:proofErr w:type="spellEnd"/>
        <w:r w:rsidRPr="002654BB">
          <w:rPr>
            <w:rFonts w:ascii="Times New Roman" w:eastAsia="Times New Roman" w:hAnsi="Times New Roman" w:cs="Times New Roman"/>
            <w:b/>
            <w:bCs/>
            <w:i/>
            <w:iCs/>
            <w:color w:val="7030A0"/>
            <w:sz w:val="24"/>
            <w:szCs w:val="24"/>
            <w:u w:val="single"/>
            <w:lang w:eastAsia="el-GR"/>
          </w:rPr>
          <w:t>-</w:t>
        </w:r>
        <w:proofErr w:type="spellStart"/>
        <w:r w:rsidRPr="002654BB">
          <w:rPr>
            <w:rFonts w:ascii="Times New Roman" w:eastAsia="Times New Roman" w:hAnsi="Times New Roman" w:cs="Times New Roman"/>
            <w:b/>
            <w:bCs/>
            <w:i/>
            <w:iCs/>
            <w:color w:val="7030A0"/>
            <w:sz w:val="24"/>
            <w:szCs w:val="24"/>
            <w:u w:val="single"/>
            <w:lang w:val="en-US" w:eastAsia="el-GR"/>
          </w:rPr>
          <w:t>symvaseis</w:t>
        </w:r>
        <w:proofErr w:type="spellEnd"/>
        <w:r w:rsidRPr="002654BB">
          <w:rPr>
            <w:rFonts w:ascii="Times New Roman" w:eastAsia="Times New Roman" w:hAnsi="Times New Roman" w:cs="Times New Roman"/>
            <w:b/>
            <w:bCs/>
            <w:i/>
            <w:iCs/>
            <w:color w:val="7030A0"/>
            <w:sz w:val="24"/>
            <w:szCs w:val="24"/>
            <w:u w:val="single"/>
            <w:lang w:eastAsia="el-GR"/>
          </w:rPr>
          <w:t>.</w:t>
        </w:r>
        <w:r w:rsidRPr="002654BB">
          <w:rPr>
            <w:rFonts w:ascii="Times New Roman" w:eastAsia="Times New Roman" w:hAnsi="Times New Roman" w:cs="Times New Roman"/>
            <w:b/>
            <w:bCs/>
            <w:i/>
            <w:iCs/>
            <w:color w:val="7030A0"/>
            <w:sz w:val="24"/>
            <w:szCs w:val="24"/>
            <w:u w:val="single"/>
            <w:lang w:val="en-US" w:eastAsia="el-GR"/>
          </w:rPr>
          <w:t>gr</w:t>
        </w:r>
      </w:hyperlink>
    </w:p>
    <w:p w14:paraId="5A2AF5A0" w14:textId="77777777" w:rsidR="002654BB" w:rsidRPr="002654BB" w:rsidRDefault="002654BB" w:rsidP="002654BB">
      <w:pPr>
        <w:spacing w:line="256" w:lineRule="auto"/>
        <w:jc w:val="both"/>
        <w:rPr>
          <w:rFonts w:ascii="Calibri" w:eastAsia="Times New Roman" w:hAnsi="Calibri" w:cs="Calibri"/>
          <w:lang w:eastAsia="el-GR"/>
        </w:rPr>
      </w:pPr>
      <w:r w:rsidRPr="002654BB">
        <w:rPr>
          <w:rFonts w:ascii="Times New Roman" w:eastAsia="Times New Roman" w:hAnsi="Times New Roman" w:cs="Times New Roman"/>
          <w:color w:val="FF0000"/>
          <w:sz w:val="24"/>
          <w:szCs w:val="24"/>
          <w:lang w:val="en-US" w:eastAsia="el-GR"/>
        </w:rPr>
        <w:t>email</w:t>
      </w:r>
      <w:r w:rsidRPr="002654BB">
        <w:rPr>
          <w:rFonts w:ascii="Times New Roman" w:eastAsia="Times New Roman" w:hAnsi="Times New Roman" w:cs="Times New Roman"/>
          <w:color w:val="FF0000"/>
          <w:sz w:val="24"/>
          <w:szCs w:val="24"/>
          <w:lang w:eastAsia="el-GR"/>
        </w:rPr>
        <w:t>:</w:t>
      </w:r>
      <w:r w:rsidRPr="002654BB">
        <w:rPr>
          <w:rFonts w:ascii="Times New Roman" w:eastAsia="Times New Roman" w:hAnsi="Times New Roman" w:cs="Times New Roman"/>
          <w:color w:val="FF0000"/>
          <w:sz w:val="24"/>
          <w:szCs w:val="24"/>
          <w:lang w:val="en-US" w:eastAsia="el-GR"/>
        </w:rPr>
        <w:t> </w:t>
      </w:r>
      <w:hyperlink r:id="rId6" w:tgtFrame="_blank" w:history="1">
        <w:r w:rsidRPr="002654BB">
          <w:rPr>
            <w:rFonts w:ascii="Times New Roman" w:eastAsia="Times New Roman" w:hAnsi="Times New Roman" w:cs="Times New Roman"/>
            <w:b/>
            <w:bCs/>
            <w:i/>
            <w:iCs/>
            <w:color w:val="0000FF"/>
            <w:sz w:val="24"/>
            <w:szCs w:val="24"/>
            <w:u w:val="single"/>
            <w:lang w:val="en-US" w:eastAsia="el-GR"/>
          </w:rPr>
          <w:t>zpapastamatis</w:t>
        </w:r>
        <w:r w:rsidRPr="002654BB">
          <w:rPr>
            <w:rFonts w:ascii="Times New Roman" w:eastAsia="Times New Roman" w:hAnsi="Times New Roman" w:cs="Times New Roman"/>
            <w:b/>
            <w:bCs/>
            <w:i/>
            <w:iCs/>
            <w:color w:val="0000FF"/>
            <w:sz w:val="24"/>
            <w:szCs w:val="24"/>
            <w:u w:val="single"/>
            <w:lang w:eastAsia="el-GR"/>
          </w:rPr>
          <w:t>@</w:t>
        </w:r>
        <w:r w:rsidRPr="002654BB">
          <w:rPr>
            <w:rFonts w:ascii="Times New Roman" w:eastAsia="Times New Roman" w:hAnsi="Times New Roman" w:cs="Times New Roman"/>
            <w:b/>
            <w:bCs/>
            <w:i/>
            <w:iCs/>
            <w:color w:val="0000FF"/>
            <w:sz w:val="24"/>
            <w:szCs w:val="24"/>
            <w:u w:val="single"/>
            <w:lang w:val="en-US" w:eastAsia="el-GR"/>
          </w:rPr>
          <w:t>gmail</w:t>
        </w:r>
        <w:r w:rsidRPr="002654BB">
          <w:rPr>
            <w:rFonts w:ascii="Times New Roman" w:eastAsia="Times New Roman" w:hAnsi="Times New Roman" w:cs="Times New Roman"/>
            <w:b/>
            <w:bCs/>
            <w:i/>
            <w:iCs/>
            <w:color w:val="0000FF"/>
            <w:sz w:val="24"/>
            <w:szCs w:val="24"/>
            <w:u w:val="single"/>
            <w:lang w:eastAsia="el-GR"/>
          </w:rPr>
          <w:t>.</w:t>
        </w:r>
        <w:r w:rsidRPr="002654BB">
          <w:rPr>
            <w:rFonts w:ascii="Times New Roman" w:eastAsia="Times New Roman" w:hAnsi="Times New Roman" w:cs="Times New Roman"/>
            <w:b/>
            <w:bCs/>
            <w:i/>
            <w:iCs/>
            <w:color w:val="0000FF"/>
            <w:sz w:val="24"/>
            <w:szCs w:val="24"/>
            <w:u w:val="single"/>
            <w:lang w:val="en-US" w:eastAsia="el-GR"/>
          </w:rPr>
          <w:t>com</w:t>
        </w:r>
      </w:hyperlink>
    </w:p>
    <w:sectPr w:rsidR="002654BB" w:rsidRPr="002654B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A7C1A"/>
    <w:multiLevelType w:val="hybridMultilevel"/>
    <w:tmpl w:val="871E2F6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CD5"/>
    <w:rsid w:val="002654BB"/>
    <w:rsid w:val="003B6EF6"/>
    <w:rsid w:val="00671CD5"/>
    <w:rsid w:val="00A21E60"/>
    <w:rsid w:val="00BD6541"/>
    <w:rsid w:val="00FE1A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3B672"/>
  <w15:chartTrackingRefBased/>
  <w15:docId w15:val="{AF642ACF-1EBC-4498-864A-C49275C78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71CD5"/>
    <w:rPr>
      <w:color w:val="0563C1" w:themeColor="hyperlink"/>
      <w:u w:val="single"/>
    </w:rPr>
  </w:style>
  <w:style w:type="character" w:customStyle="1" w:styleId="1">
    <w:name w:val="Ανεπίλυτη αναφορά1"/>
    <w:basedOn w:val="a0"/>
    <w:uiPriority w:val="99"/>
    <w:semiHidden/>
    <w:unhideWhenUsed/>
    <w:rsid w:val="00671CD5"/>
    <w:rPr>
      <w:color w:val="605E5C"/>
      <w:shd w:val="clear" w:color="auto" w:fill="E1DFDD"/>
    </w:rPr>
  </w:style>
  <w:style w:type="paragraph" w:styleId="a3">
    <w:name w:val="List Paragraph"/>
    <w:basedOn w:val="a"/>
    <w:uiPriority w:val="34"/>
    <w:qFormat/>
    <w:rsid w:val="003B6E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9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papastamatis@gmail.com" TargetMode="External"/><Relationship Id="rId5" Type="http://schemas.openxmlformats.org/officeDocument/2006/relationships/hyperlink" Target="http://dimosies-symvaseis.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443</Words>
  <Characters>2397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ΠΑΠΑΣΤΑΜΑΤΗΣ, ΖΗΣΗΣ</dc:creator>
  <cp:keywords/>
  <dc:description/>
  <cp:lastModifiedBy>Ζήσης Παπασταμάτης</cp:lastModifiedBy>
  <cp:revision>3</cp:revision>
  <dcterms:created xsi:type="dcterms:W3CDTF">2022-10-03T17:26:00Z</dcterms:created>
  <dcterms:modified xsi:type="dcterms:W3CDTF">2025-03-21T11:16:00Z</dcterms:modified>
</cp:coreProperties>
</file>