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E799" w14:textId="58C62C79" w:rsidR="00A00CFC" w:rsidRPr="002C2D61" w:rsidRDefault="002C2D61" w:rsidP="002C2D61">
      <w:pPr>
        <w:shd w:val="clear" w:color="auto" w:fill="FFFFFF"/>
        <w:spacing w:before="343" w:after="171" w:line="240" w:lineRule="auto"/>
        <w:jc w:val="both"/>
        <w:outlineLvl w:val="2"/>
        <w:rPr>
          <w:rFonts w:ascii="Times New Roman" w:eastAsia="Times New Roman" w:hAnsi="Times New Roman" w:cs="Times New Roman"/>
          <w:b/>
          <w:bCs/>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 xml:space="preserve">ΘΕΜΑ : </w:t>
      </w:r>
      <w:r>
        <w:rPr>
          <w:rFonts w:ascii="Times New Roman" w:eastAsia="Times New Roman" w:hAnsi="Times New Roman" w:cs="Times New Roman"/>
          <w:b/>
          <w:bCs/>
          <w:noProof w:val="0"/>
          <w:color w:val="333333"/>
          <w:sz w:val="24"/>
          <w:szCs w:val="24"/>
          <w:lang w:eastAsia="el-GR"/>
        </w:rPr>
        <w:t>Συγκρότηση Επιτροπής διερεύνησης Νέων Τιμών</w:t>
      </w:r>
    </w:p>
    <w:p w14:paraId="1A3AC42F" w14:textId="77777777" w:rsidR="00A00CFC" w:rsidRPr="002C2D61" w:rsidRDefault="00A00CFC" w:rsidP="002C2D61">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2C2D61">
        <w:rPr>
          <w:rFonts w:ascii="Times New Roman" w:eastAsia="Times New Roman" w:hAnsi="Times New Roman" w:cs="Times New Roman"/>
          <w:noProof w:val="0"/>
          <w:vanish/>
          <w:sz w:val="24"/>
          <w:szCs w:val="24"/>
          <w:lang w:eastAsia="el-GR"/>
        </w:rPr>
        <w:t>Αρχή φόρμας</w:t>
      </w:r>
    </w:p>
    <w:p w14:paraId="156867C3" w14:textId="096D6B45" w:rsidR="00A00CFC" w:rsidRPr="002C2D61" w:rsidRDefault="00A00CFC" w:rsidP="002C2D61">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2C2D61">
        <w:rPr>
          <w:rFonts w:ascii="Times New Roman" w:eastAsia="Times New Roman" w:hAnsi="Times New Roman" w:cs="Times New Roman"/>
          <w:noProof w:val="0"/>
          <w:color w:val="333333"/>
          <w:sz w:val="24"/>
          <w:szCs w:val="24"/>
          <w:lang w:eastAsia="el-GR"/>
        </w:rPr>
        <w:t>Ημ</w:t>
      </w:r>
      <w:proofErr w:type="spellEnd"/>
      <w:r w:rsidRPr="002C2D61">
        <w:rPr>
          <w:rFonts w:ascii="Times New Roman" w:eastAsia="Times New Roman" w:hAnsi="Times New Roman" w:cs="Times New Roman"/>
          <w:noProof w:val="0"/>
          <w:color w:val="333333"/>
          <w:sz w:val="24"/>
          <w:szCs w:val="24"/>
          <w:lang w:eastAsia="el-GR"/>
        </w:rPr>
        <w:t>/</w:t>
      </w:r>
      <w:proofErr w:type="spellStart"/>
      <w:r w:rsidRPr="002C2D61">
        <w:rPr>
          <w:rFonts w:ascii="Times New Roman" w:eastAsia="Times New Roman" w:hAnsi="Times New Roman" w:cs="Times New Roman"/>
          <w:noProof w:val="0"/>
          <w:color w:val="333333"/>
          <w:sz w:val="24"/>
          <w:szCs w:val="24"/>
          <w:lang w:eastAsia="el-GR"/>
        </w:rPr>
        <w:t>νία</w:t>
      </w:r>
      <w:proofErr w:type="spellEnd"/>
      <w:r w:rsidRPr="002C2D61">
        <w:rPr>
          <w:rFonts w:ascii="Times New Roman" w:eastAsia="Times New Roman" w:hAnsi="Times New Roman" w:cs="Times New Roman"/>
          <w:noProof w:val="0"/>
          <w:color w:val="333333"/>
          <w:sz w:val="24"/>
          <w:szCs w:val="24"/>
          <w:lang w:eastAsia="el-GR"/>
        </w:rPr>
        <w:t xml:space="preserve"> υποβολής</w:t>
      </w:r>
      <w:r w:rsidR="002C2D61">
        <w:rPr>
          <w:rFonts w:ascii="Times New Roman" w:eastAsia="Times New Roman" w:hAnsi="Times New Roman" w:cs="Times New Roman"/>
          <w:noProof w:val="0"/>
          <w:color w:val="333333"/>
          <w:sz w:val="24"/>
          <w:szCs w:val="24"/>
          <w:lang w:eastAsia="el-GR"/>
        </w:rPr>
        <w:t xml:space="preserve"> </w:t>
      </w:r>
      <w:r w:rsidRPr="002C2D61">
        <w:rPr>
          <w:rFonts w:ascii="Times New Roman" w:eastAsia="Times New Roman" w:hAnsi="Times New Roman" w:cs="Times New Roman"/>
          <w:b/>
          <w:bCs/>
          <w:i/>
          <w:iCs/>
          <w:noProof w:val="0"/>
          <w:color w:val="7030A0"/>
          <w:sz w:val="24"/>
          <w:szCs w:val="24"/>
          <w:lang w:eastAsia="el-GR"/>
        </w:rPr>
        <w:t>1</w:t>
      </w:r>
      <w:r w:rsidR="002C2D61" w:rsidRPr="002C2D61">
        <w:rPr>
          <w:rFonts w:ascii="Times New Roman" w:eastAsia="Times New Roman" w:hAnsi="Times New Roman" w:cs="Times New Roman"/>
          <w:b/>
          <w:bCs/>
          <w:i/>
          <w:iCs/>
          <w:noProof w:val="0"/>
          <w:color w:val="7030A0"/>
          <w:sz w:val="24"/>
          <w:szCs w:val="24"/>
          <w:lang w:eastAsia="el-GR"/>
        </w:rPr>
        <w:t>2</w:t>
      </w:r>
      <w:r w:rsidRPr="002C2D61">
        <w:rPr>
          <w:rFonts w:ascii="Times New Roman" w:eastAsia="Times New Roman" w:hAnsi="Times New Roman" w:cs="Times New Roman"/>
          <w:b/>
          <w:bCs/>
          <w:i/>
          <w:iCs/>
          <w:noProof w:val="0"/>
          <w:color w:val="7030A0"/>
          <w:sz w:val="24"/>
          <w:szCs w:val="24"/>
          <w:lang w:eastAsia="el-GR"/>
        </w:rPr>
        <w:t>/0</w:t>
      </w:r>
      <w:r w:rsidR="002C2D61" w:rsidRPr="002C2D61">
        <w:rPr>
          <w:rFonts w:ascii="Times New Roman" w:eastAsia="Times New Roman" w:hAnsi="Times New Roman" w:cs="Times New Roman"/>
          <w:b/>
          <w:bCs/>
          <w:i/>
          <w:iCs/>
          <w:noProof w:val="0"/>
          <w:color w:val="7030A0"/>
          <w:sz w:val="24"/>
          <w:szCs w:val="24"/>
          <w:lang w:eastAsia="el-GR"/>
        </w:rPr>
        <w:t>3</w:t>
      </w:r>
      <w:r w:rsidRPr="002C2D61">
        <w:rPr>
          <w:rFonts w:ascii="Times New Roman" w:eastAsia="Times New Roman" w:hAnsi="Times New Roman" w:cs="Times New Roman"/>
          <w:b/>
          <w:bCs/>
          <w:i/>
          <w:iCs/>
          <w:noProof w:val="0"/>
          <w:color w:val="7030A0"/>
          <w:sz w:val="24"/>
          <w:szCs w:val="24"/>
          <w:lang w:eastAsia="el-GR"/>
        </w:rPr>
        <w:t>/202</w:t>
      </w:r>
      <w:r w:rsidR="002C2D61" w:rsidRPr="002C2D61">
        <w:rPr>
          <w:rFonts w:ascii="Times New Roman" w:eastAsia="Times New Roman" w:hAnsi="Times New Roman" w:cs="Times New Roman"/>
          <w:b/>
          <w:bCs/>
          <w:i/>
          <w:iCs/>
          <w:noProof w:val="0"/>
          <w:color w:val="7030A0"/>
          <w:sz w:val="24"/>
          <w:szCs w:val="24"/>
          <w:lang w:eastAsia="el-GR"/>
        </w:rPr>
        <w:t>3</w:t>
      </w:r>
    </w:p>
    <w:p w14:paraId="594C836E" w14:textId="77777777" w:rsidR="00A00CFC" w:rsidRPr="002C2D61" w:rsidRDefault="00A00CFC" w:rsidP="002C2D61">
      <w:pPr>
        <w:spacing w:after="0" w:line="240" w:lineRule="auto"/>
        <w:jc w:val="both"/>
        <w:rPr>
          <w:rFonts w:ascii="Times New Roman" w:eastAsia="Times New Roman" w:hAnsi="Times New Roman" w:cs="Times New Roman"/>
          <w:b/>
          <w:bCs/>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Ερώτηση</w:t>
      </w:r>
    </w:p>
    <w:p w14:paraId="2754F979" w14:textId="77777777" w:rsidR="00A00CFC" w:rsidRPr="002C2D61" w:rsidRDefault="00A00CFC" w:rsidP="002C2D61">
      <w:pPr>
        <w:spacing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 xml:space="preserve">Σε υπάρχουσα σύμβαση κατασκευής έργου και προκειμένου να συνταχθεί Πρωτόκολλο διαπίστωσης τιμών με νέες τιμές μονάδας για υλικά και εργασίες που δεν περιλαμβάνονται στα εγκεκριμένα συμβατικά τιμολόγια εργασιών ή στα τιμολόγια Δημοσίων Έργων (ΑΤΗΕ,ΑΤΕΟ,ΑΤΟΕ) και που θα πρέπει να συμπεριληφθούν στη σύνταξη ανακεφαλαιωτικού πίνακα εργασιών η Επιτροπή Διερεύνησης Τιμών καθορίζεται από την Διευθύνουσα Υπηρεσία (άρθρο 156 παρ. 5 Ν.4412/2016) ή θα πρέπει να παρθεί απόφαση από την Οικονομική Επιτροπή που είναι η Προϊσταμένη Αρχή για το συγκεκριμένο έργο (άρθρο 221 παρ. 3,4 του Νόμου 4412/2016). </w:t>
      </w:r>
      <w:proofErr w:type="spellStart"/>
      <w:r w:rsidRPr="002C2D61">
        <w:rPr>
          <w:rFonts w:ascii="Times New Roman" w:eastAsia="Times New Roman" w:hAnsi="Times New Roman" w:cs="Times New Roman"/>
          <w:noProof w:val="0"/>
          <w:color w:val="333333"/>
          <w:sz w:val="24"/>
          <w:szCs w:val="24"/>
          <w:lang w:eastAsia="el-GR"/>
        </w:rPr>
        <w:t>Aν</w:t>
      </w:r>
      <w:proofErr w:type="spellEnd"/>
      <w:r w:rsidRPr="002C2D61">
        <w:rPr>
          <w:rFonts w:ascii="Times New Roman" w:eastAsia="Times New Roman" w:hAnsi="Times New Roman" w:cs="Times New Roman"/>
          <w:noProof w:val="0"/>
          <w:color w:val="333333"/>
          <w:sz w:val="24"/>
          <w:szCs w:val="24"/>
          <w:lang w:eastAsia="el-GR"/>
        </w:rPr>
        <w:t xml:space="preserve"> καθορίζεται από τη Διευθύνουσα αρχή χρειάζεται γνωστοποίηση και στην Οικονομική Επιτροπή;</w:t>
      </w:r>
    </w:p>
    <w:p w14:paraId="7D75BD01" w14:textId="77777777" w:rsidR="002C2D61" w:rsidRPr="002C2D61" w:rsidRDefault="002C2D61" w:rsidP="002C2D61">
      <w:pPr>
        <w:spacing w:before="100" w:beforeAutospacing="1" w:after="100" w:afterAutospacing="1" w:line="240" w:lineRule="auto"/>
        <w:jc w:val="both"/>
        <w:rPr>
          <w:rFonts w:ascii="Times New Roman" w:eastAsia="Times New Roman" w:hAnsi="Times New Roman" w:cs="Times New Roman"/>
          <w:b/>
          <w:bCs/>
          <w:noProof w:val="0"/>
          <w:color w:val="333333"/>
          <w:sz w:val="24"/>
          <w:szCs w:val="24"/>
          <w:lang w:eastAsia="el-GR"/>
        </w:rPr>
      </w:pPr>
      <w:r>
        <w:rPr>
          <w:rFonts w:ascii="Times New Roman" w:eastAsia="Times New Roman" w:hAnsi="Times New Roman" w:cs="Times New Roman"/>
          <w:b/>
          <w:bCs/>
          <w:noProof w:val="0"/>
          <w:color w:val="333333"/>
          <w:sz w:val="24"/>
          <w:szCs w:val="24"/>
          <w:lang w:eastAsia="el-GR"/>
        </w:rPr>
        <w:t xml:space="preserve">Απάντηση </w:t>
      </w:r>
      <w:r w:rsidRPr="002C2D61">
        <w:rPr>
          <w:rFonts w:ascii="Times New Roman" w:eastAsia="Times New Roman" w:hAnsi="Times New Roman" w:cs="Times New Roman"/>
          <w:b/>
          <w:bCs/>
          <w:noProof w:val="0"/>
          <w:color w:val="333333"/>
          <w:sz w:val="24"/>
          <w:szCs w:val="24"/>
          <w:lang w:eastAsia="el-GR"/>
        </w:rPr>
        <w:t xml:space="preserve">: </w:t>
      </w:r>
    </w:p>
    <w:p w14:paraId="01F35C1F" w14:textId="46D8EB5E"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Τα ΠΚΤΜΝΕ και η Διαδικασία σύνταξης Νέων Τιμών</w:t>
      </w:r>
    </w:p>
    <w:p w14:paraId="7021B779"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 xml:space="preserve">Τα Πρωτόκολλα Κανονισμού Τιμών Μονάδος Νέων Εργασιών (ΠΚΤΜΝE) είναι τα πρωτόκολλα που συντάσσονται στις περιπτώσεις που περιλαμβάνονται στον ΑΠΕ εργασίες για τις οποίες δεν υπάρχουν τιμές μονάδος και καθορίζουν το μοναδιαίο κόστος των νέων εργασιών για τον </w:t>
      </w:r>
      <w:proofErr w:type="spellStart"/>
      <w:r w:rsidRPr="002C2D61">
        <w:rPr>
          <w:rFonts w:ascii="Times New Roman" w:eastAsia="Times New Roman" w:hAnsi="Times New Roman" w:cs="Times New Roman"/>
          <w:noProof w:val="0"/>
          <w:color w:val="333333"/>
          <w:sz w:val="24"/>
          <w:szCs w:val="24"/>
          <w:lang w:eastAsia="el-GR"/>
        </w:rPr>
        <w:t>ΚτΕ</w:t>
      </w:r>
      <w:proofErr w:type="spellEnd"/>
      <w:r w:rsidRPr="002C2D61">
        <w:rPr>
          <w:rFonts w:ascii="Times New Roman" w:eastAsia="Times New Roman" w:hAnsi="Times New Roman" w:cs="Times New Roman"/>
          <w:noProof w:val="0"/>
          <w:color w:val="333333"/>
          <w:sz w:val="24"/>
          <w:szCs w:val="24"/>
          <w:lang w:eastAsia="el-GR"/>
        </w:rPr>
        <w:t>, συνοδεύονται δε από αιτιολογική έκθεση που τεκμηριώνει την ανάγκη σύνταξης των Νέων Τιμών και η οποία περιγράφει επίσης και τον τρόπο σύνταξης αυτών.</w:t>
      </w:r>
    </w:p>
    <w:p w14:paraId="58888F39"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Η Διαδικασία σύνταξης Νέων Τιμών έχει ως εξής :</w:t>
      </w:r>
    </w:p>
    <w:p w14:paraId="09EB6EA1"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2C2D61">
        <w:rPr>
          <w:rFonts w:ascii="Times New Roman" w:eastAsia="Times New Roman" w:hAnsi="Times New Roman" w:cs="Times New Roman"/>
          <w:noProof w:val="0"/>
          <w:color w:val="333333"/>
          <w:sz w:val="24"/>
          <w:szCs w:val="24"/>
          <w:lang w:eastAsia="el-GR"/>
        </w:rPr>
        <w:t>Κατ</w:t>
      </w:r>
      <w:proofErr w:type="spellEnd"/>
      <w:r w:rsidRPr="002C2D61">
        <w:rPr>
          <w:rFonts w:ascii="Times New Roman" w:eastAsia="Times New Roman" w:hAnsi="Times New Roman" w:cs="Times New Roman"/>
          <w:noProof w:val="0"/>
          <w:color w:val="333333"/>
          <w:sz w:val="24"/>
          <w:szCs w:val="24"/>
          <w:lang w:eastAsia="el-GR"/>
        </w:rPr>
        <w:t>΄ αρχάς εξετάζεται αν για τις προς κανονισμό τιμής εργασίες υπάρχουν ή όχι συμβατικές τιμές για παρόμοιες ή ανάλογες εργασίες οπότε οι τιμές καθορίζονται ανάλογα προς αυτές. Αν δεν υπάρχουν, αλλά πρόκειται για εργασίες που περιγράφονται και τιμολογούνται σε εγκεκριμένα ή συμβατικά (με την έννοια ότι γίνεται αναφορά σ’ αυτά από τη σύμβαση) τιμολόγια, οι τιμές καθορίζονται κατά τα τιμολόγια αυτά. Τέλος αν δεν υπάρχουν αναλυτικά Τιμολόγια, τότε οι τιμές καθορίζονται με βάση τα πραγματικά στοιχεία κόστους. Τα στοιχεία αυτά εξακριβώνονται από ειδική Επιτροπή που συγκροτείται για το λόγο αυτό. Οι τιμές που προκύπτουν κατά τον κανονισμό σύμφωνα με την περ. β΄ (με αναφορά στα αναλυτικά τιμολόγια δηλαδή) ή και την περ. α΄- αν η έκπτωση της δημοπρασίας δεν περιλαμβάνεται στην όμοια ή ανάλογη εργασία- υπόκεινται στην έκπτωση, ρητή ή τεκμαρτή της εργολαβίας.</w:t>
      </w:r>
    </w:p>
    <w:p w14:paraId="27FFBFB3"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Επιτροπή εξακρίβωσης κόστους</w:t>
      </w:r>
    </w:p>
    <w:p w14:paraId="196A0C1F"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 xml:space="preserve">Η εξακρίβωση του κόστους γίνεται από την Επιτροπή που ορίζεται για το σκοπό αυτό, σύμφωνα με την πρόβλεψη της παρ. 5 του Άρθρου 156 του Ν. 4412/2016. Η εν λόγω Επιτροπή συγκροτείται από τη Διευθύνουσα Υπηρεσία και αποτελείται από τρεις (3) τεχνικούς υπαλλήλους, που έχουν την αντίστοιχη ικανότητα. Στα μέλη της επιτροπής περιλαμβάνεται και ο επιβλέπων το έργο τεχνικός υπάλληλος. Σε περίπτωση που δεν επαρκεί το τεχνικό προσωπικό η επιτροπή συγκροτείται από δύο (2) τεχνικούς υπαλλήλους, μη </w:t>
      </w:r>
      <w:proofErr w:type="spellStart"/>
      <w:r w:rsidRPr="002C2D61">
        <w:rPr>
          <w:rFonts w:ascii="Times New Roman" w:eastAsia="Times New Roman" w:hAnsi="Times New Roman" w:cs="Times New Roman"/>
          <w:noProof w:val="0"/>
          <w:color w:val="333333"/>
          <w:sz w:val="24"/>
          <w:szCs w:val="24"/>
          <w:lang w:eastAsia="el-GR"/>
        </w:rPr>
        <w:t>αποκλειομένης</w:t>
      </w:r>
      <w:proofErr w:type="spellEnd"/>
      <w:r w:rsidRPr="002C2D61">
        <w:rPr>
          <w:rFonts w:ascii="Times New Roman" w:eastAsia="Times New Roman" w:hAnsi="Times New Roman" w:cs="Times New Roman"/>
          <w:noProof w:val="0"/>
          <w:color w:val="333333"/>
          <w:sz w:val="24"/>
          <w:szCs w:val="24"/>
          <w:lang w:eastAsia="el-GR"/>
        </w:rPr>
        <w:t xml:space="preserve"> της συμμετοχής στην επιτροπή του επιβλέποντα και του προϊσταμένου της διευθύνουσας υπηρεσίας.</w:t>
      </w:r>
    </w:p>
    <w:p w14:paraId="145FCFCA"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lastRenderedPageBreak/>
        <w:t>Τρόπος υπολογισμού νέων τιμών</w:t>
      </w:r>
    </w:p>
    <w:p w14:paraId="3AB339A5"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Για την επιλογή της νέας τιμής, λαμβάνονται υπόψη </w:t>
      </w:r>
    </w:p>
    <w:p w14:paraId="08B750CD" w14:textId="77777777" w:rsidR="00A00CFC" w:rsidRPr="002C2D61" w:rsidRDefault="00A00CFC" w:rsidP="002C2D61">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Η βασική τιμή του ημερομισθίου</w:t>
      </w:r>
    </w:p>
    <w:p w14:paraId="7BA3847D" w14:textId="77777777" w:rsidR="00A00CFC" w:rsidRPr="002C2D61" w:rsidRDefault="00A00CFC" w:rsidP="002C2D61">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Πραγματικά στοιχεία κόστους βάσει των τιμών του εμπορίου</w:t>
      </w:r>
    </w:p>
    <w:p w14:paraId="4B1E9C35" w14:textId="77777777" w:rsidR="00A00CFC" w:rsidRPr="002C2D61" w:rsidRDefault="00A00CFC" w:rsidP="002C2D61">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Τυχόν βοηθητικές τιμές του Έργου για παρόμοιες εργασίες</w:t>
      </w:r>
    </w:p>
    <w:p w14:paraId="705B6D33" w14:textId="77777777" w:rsidR="00A00CFC" w:rsidRPr="002C2D61" w:rsidRDefault="00A00CFC" w:rsidP="002C2D61">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βοηθητικές τιμές εγκεκριμένων Αναλυτικών Τιμολογίων (ΟΙΚ, ΟΔΟ, ΥΔΡ. ΛΙΜ κλπ.)</w:t>
      </w:r>
    </w:p>
    <w:p w14:paraId="7E793675"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στα οποία αναφέρεται ο Κωδικός Αναθεώρησης του βασικού Άρθρου.</w:t>
      </w:r>
    </w:p>
    <w:p w14:paraId="0B2B2D4E"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Σημειωτέον ότι </w:t>
      </w:r>
      <w:r w:rsidRPr="002C2D61">
        <w:rPr>
          <w:rFonts w:ascii="Times New Roman" w:eastAsia="Times New Roman" w:hAnsi="Times New Roman" w:cs="Times New Roman"/>
          <w:noProof w:val="0"/>
          <w:color w:val="333333"/>
          <w:sz w:val="24"/>
          <w:szCs w:val="24"/>
          <w:u w:val="single"/>
          <w:lang w:eastAsia="el-GR"/>
        </w:rPr>
        <w:t>η Προϊσταμένη Αρχή</w:t>
      </w:r>
      <w:r w:rsidRPr="002C2D61">
        <w:rPr>
          <w:rFonts w:ascii="Times New Roman" w:eastAsia="Times New Roman" w:hAnsi="Times New Roman" w:cs="Times New Roman"/>
          <w:noProof w:val="0"/>
          <w:color w:val="333333"/>
          <w:sz w:val="24"/>
          <w:szCs w:val="24"/>
          <w:lang w:eastAsia="el-GR"/>
        </w:rPr>
        <w:t> (Οικονομική Επιτροπή στην περίπτωση των Δήμων) </w:t>
      </w:r>
      <w:r w:rsidRPr="002C2D61">
        <w:rPr>
          <w:rFonts w:ascii="Times New Roman" w:eastAsia="Times New Roman" w:hAnsi="Times New Roman" w:cs="Times New Roman"/>
          <w:noProof w:val="0"/>
          <w:color w:val="333333"/>
          <w:sz w:val="24"/>
          <w:szCs w:val="24"/>
          <w:u w:val="single"/>
          <w:lang w:eastAsia="el-GR"/>
        </w:rPr>
        <w:t>δύναται σε κάθε περίπτωση</w:t>
      </w:r>
      <w:r w:rsidRPr="002C2D61">
        <w:rPr>
          <w:rFonts w:ascii="Times New Roman" w:eastAsia="Times New Roman" w:hAnsi="Times New Roman" w:cs="Times New Roman"/>
          <w:noProof w:val="0"/>
          <w:color w:val="333333"/>
          <w:sz w:val="24"/>
          <w:szCs w:val="24"/>
          <w:lang w:eastAsia="el-GR"/>
        </w:rPr>
        <w:t> να διατάξει τη διενέργεια δοκιμαστικών εργασιών από τον ανάδοχο και </w:t>
      </w:r>
      <w:r w:rsidRPr="002C2D61">
        <w:rPr>
          <w:rFonts w:ascii="Times New Roman" w:eastAsia="Times New Roman" w:hAnsi="Times New Roman" w:cs="Times New Roman"/>
          <w:noProof w:val="0"/>
          <w:color w:val="333333"/>
          <w:sz w:val="24"/>
          <w:szCs w:val="24"/>
          <w:u w:val="single"/>
          <w:lang w:eastAsia="el-GR"/>
        </w:rPr>
        <w:t>να συγκροτήσει άλλη επιτροπή από τεχνικούς υπαλλήλους</w:t>
      </w:r>
      <w:r w:rsidRPr="002C2D61">
        <w:rPr>
          <w:rFonts w:ascii="Times New Roman" w:eastAsia="Times New Roman" w:hAnsi="Times New Roman" w:cs="Times New Roman"/>
          <w:noProof w:val="0"/>
          <w:color w:val="333333"/>
          <w:sz w:val="24"/>
          <w:szCs w:val="24"/>
          <w:lang w:eastAsia="el-GR"/>
        </w:rPr>
        <w:t> για την παρακολούθηση της απόδοσης των απαραίτητων συντελεστών παραγωγής της νέας εργασίας. Στοιχεία που έχουν προκόψει για τον κανονισμό της τιμής της ίδιας εργασίας ή τμήματος αυτής του ίδιου φορέα κατασκευής του έργου ή άλλων φορέων του δημόσιου τομέα ή από δοκιμαστικές εργασίες εξακρίβωσης του κόστους άλλων εργολαβιών, δεν αποτελούν τεκμήριο για τον κανονισμό τιμών.</w:t>
      </w:r>
    </w:p>
    <w:p w14:paraId="1275B420"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Στην περίπτωση σύνταξης νέας τιμής απαιτείται :</w:t>
      </w:r>
    </w:p>
    <w:p w14:paraId="488BD83C" w14:textId="77777777" w:rsidR="00A00CFC" w:rsidRPr="002C2D61" w:rsidRDefault="00A00CFC" w:rsidP="002C2D61">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Η Ανάλυση Τιμών</w:t>
      </w:r>
    </w:p>
    <w:p w14:paraId="37F360DF" w14:textId="77777777" w:rsidR="00A00CFC" w:rsidRPr="002C2D61" w:rsidRDefault="00A00CFC" w:rsidP="002C2D61">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Βοηθητικές τιμές</w:t>
      </w:r>
    </w:p>
    <w:p w14:paraId="0ED81425" w14:textId="77777777" w:rsidR="00A00CFC" w:rsidRPr="002C2D61" w:rsidRDefault="00A00CFC" w:rsidP="002C2D61">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Το Πρακτικό εξακρίβωσης κόστους νέων εργασιών της Επιτροπής της παρ. 5 του Άρθρου 156 του Ν. 4412/2016</w:t>
      </w:r>
    </w:p>
    <w:p w14:paraId="12898DB6" w14:textId="77777777" w:rsidR="00A00CFC" w:rsidRPr="002C2D61" w:rsidRDefault="00A00CFC" w:rsidP="002C2D61">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Πρωτόκολλο ΚΤΜΝΕ</w:t>
      </w:r>
    </w:p>
    <w:p w14:paraId="420E306C"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 xml:space="preserve">σύμφωνα με τα </w:t>
      </w:r>
      <w:proofErr w:type="spellStart"/>
      <w:r w:rsidRPr="002C2D61">
        <w:rPr>
          <w:rFonts w:ascii="Times New Roman" w:eastAsia="Times New Roman" w:hAnsi="Times New Roman" w:cs="Times New Roman"/>
          <w:noProof w:val="0"/>
          <w:color w:val="333333"/>
          <w:sz w:val="24"/>
          <w:szCs w:val="24"/>
          <w:lang w:eastAsia="el-GR"/>
        </w:rPr>
        <w:t>ανηρτημένα</w:t>
      </w:r>
      <w:proofErr w:type="spellEnd"/>
      <w:r w:rsidRPr="002C2D61">
        <w:rPr>
          <w:rFonts w:ascii="Times New Roman" w:eastAsia="Times New Roman" w:hAnsi="Times New Roman" w:cs="Times New Roman"/>
          <w:noProof w:val="0"/>
          <w:color w:val="333333"/>
          <w:sz w:val="24"/>
          <w:szCs w:val="24"/>
          <w:lang w:eastAsia="el-GR"/>
        </w:rPr>
        <w:t xml:space="preserve"> υποδείγματα (σε .</w:t>
      </w:r>
      <w:proofErr w:type="spellStart"/>
      <w:r w:rsidRPr="002C2D61">
        <w:rPr>
          <w:rFonts w:ascii="Times New Roman" w:eastAsia="Times New Roman" w:hAnsi="Times New Roman" w:cs="Times New Roman"/>
          <w:noProof w:val="0"/>
          <w:color w:val="333333"/>
          <w:sz w:val="24"/>
          <w:szCs w:val="24"/>
          <w:lang w:eastAsia="el-GR"/>
        </w:rPr>
        <w:t>winrar</w:t>
      </w:r>
      <w:proofErr w:type="spellEnd"/>
      <w:r w:rsidRPr="002C2D61">
        <w:rPr>
          <w:rFonts w:ascii="Times New Roman" w:eastAsia="Times New Roman" w:hAnsi="Times New Roman" w:cs="Times New Roman"/>
          <w:noProof w:val="0"/>
          <w:color w:val="333333"/>
          <w:sz w:val="24"/>
          <w:szCs w:val="24"/>
          <w:lang w:eastAsia="el-GR"/>
        </w:rPr>
        <w:t>)</w:t>
      </w:r>
    </w:p>
    <w:p w14:paraId="356466A4"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Σημειώσεις:</w:t>
      </w:r>
    </w:p>
    <w:p w14:paraId="67C27F63"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Η</w:t>
      </w:r>
      <w:r w:rsidRPr="002C2D61">
        <w:rPr>
          <w:rFonts w:ascii="Times New Roman" w:eastAsia="Times New Roman" w:hAnsi="Times New Roman" w:cs="Times New Roman"/>
          <w:i/>
          <w:iCs/>
          <w:noProof w:val="0"/>
          <w:color w:val="333333"/>
          <w:sz w:val="24"/>
          <w:szCs w:val="24"/>
          <w:lang w:eastAsia="el-GR"/>
        </w:rPr>
        <w:t> έκπτωση</w:t>
      </w:r>
      <w:r w:rsidRPr="002C2D61">
        <w:rPr>
          <w:rFonts w:ascii="Times New Roman" w:eastAsia="Times New Roman" w:hAnsi="Times New Roman" w:cs="Times New Roman"/>
          <w:noProof w:val="0"/>
          <w:color w:val="333333"/>
          <w:sz w:val="24"/>
          <w:szCs w:val="24"/>
          <w:lang w:eastAsia="el-GR"/>
        </w:rPr>
        <w:t> (ρητή ή τεκμαρτή) της εργολαβίας </w:t>
      </w:r>
      <w:r w:rsidRPr="002C2D61">
        <w:rPr>
          <w:rFonts w:ascii="Times New Roman" w:eastAsia="Times New Roman" w:hAnsi="Times New Roman" w:cs="Times New Roman"/>
          <w:i/>
          <w:iCs/>
          <w:noProof w:val="0"/>
          <w:color w:val="333333"/>
          <w:sz w:val="24"/>
          <w:szCs w:val="24"/>
          <w:lang w:eastAsia="el-GR"/>
        </w:rPr>
        <w:t>δεν εφαρμόζεται στις νέες τιμές μονάδος. </w:t>
      </w:r>
      <w:r w:rsidRPr="002C2D61">
        <w:rPr>
          <w:rFonts w:ascii="Times New Roman" w:eastAsia="Times New Roman" w:hAnsi="Times New Roman" w:cs="Times New Roman"/>
          <w:noProof w:val="0"/>
          <w:color w:val="333333"/>
          <w:sz w:val="24"/>
          <w:szCs w:val="24"/>
          <w:lang w:eastAsia="el-GR"/>
        </w:rPr>
        <w:t>Στην περίπτωση αυτή</w:t>
      </w:r>
      <w:r w:rsidRPr="002C2D61">
        <w:rPr>
          <w:rFonts w:ascii="Times New Roman" w:eastAsia="Times New Roman" w:hAnsi="Times New Roman" w:cs="Times New Roman"/>
          <w:i/>
          <w:iCs/>
          <w:noProof w:val="0"/>
          <w:color w:val="333333"/>
          <w:sz w:val="24"/>
          <w:szCs w:val="24"/>
          <w:lang w:eastAsia="el-GR"/>
        </w:rPr>
        <w:t> ο Καθορισμός των νέων τιμών γίνεται</w:t>
      </w:r>
      <w:r w:rsidRPr="002C2D61">
        <w:rPr>
          <w:rFonts w:ascii="Times New Roman" w:eastAsia="Times New Roman" w:hAnsi="Times New Roman" w:cs="Times New Roman"/>
          <w:noProof w:val="0"/>
          <w:color w:val="333333"/>
          <w:sz w:val="24"/>
          <w:szCs w:val="24"/>
          <w:lang w:eastAsia="el-GR"/>
        </w:rPr>
        <w:t> με </w:t>
      </w:r>
      <w:r w:rsidRPr="002C2D61">
        <w:rPr>
          <w:rFonts w:ascii="Times New Roman" w:eastAsia="Times New Roman" w:hAnsi="Times New Roman" w:cs="Times New Roman"/>
          <w:i/>
          <w:iCs/>
          <w:noProof w:val="0"/>
          <w:color w:val="333333"/>
          <w:sz w:val="24"/>
          <w:szCs w:val="24"/>
          <w:lang w:eastAsia="el-GR"/>
        </w:rPr>
        <w:t>παρακολούθηση του κόστους</w:t>
      </w:r>
      <w:r w:rsidRPr="002C2D61">
        <w:rPr>
          <w:rFonts w:ascii="Times New Roman" w:eastAsia="Times New Roman" w:hAnsi="Times New Roman" w:cs="Times New Roman"/>
          <w:noProof w:val="0"/>
          <w:color w:val="333333"/>
          <w:sz w:val="24"/>
          <w:szCs w:val="24"/>
          <w:lang w:eastAsia="el-GR"/>
        </w:rPr>
        <w:t>, εκτός αν τα υλικά, ο μηχανικός εξοπλισμός, οι συσκευές και λοιπά παρεμφερή που χρησιμοποιούνται και ενσωματώνονται στο έργο υπάρχουν αποδεδειγμένα ευρέως διαδεδομένα στο εμπόριο. (</w:t>
      </w:r>
      <w:proofErr w:type="spellStart"/>
      <w:r w:rsidRPr="002C2D61">
        <w:rPr>
          <w:rFonts w:ascii="Times New Roman" w:eastAsia="Times New Roman" w:hAnsi="Times New Roman" w:cs="Times New Roman"/>
          <w:noProof w:val="0"/>
          <w:color w:val="333333"/>
          <w:sz w:val="24"/>
          <w:szCs w:val="24"/>
          <w:lang w:eastAsia="el-GR"/>
        </w:rPr>
        <w:t>γνωμ</w:t>
      </w:r>
      <w:proofErr w:type="spellEnd"/>
      <w:r w:rsidRPr="002C2D61">
        <w:rPr>
          <w:rFonts w:ascii="Times New Roman" w:eastAsia="Times New Roman" w:hAnsi="Times New Roman" w:cs="Times New Roman"/>
          <w:noProof w:val="0"/>
          <w:color w:val="333333"/>
          <w:sz w:val="24"/>
          <w:szCs w:val="24"/>
          <w:lang w:eastAsia="el-GR"/>
        </w:rPr>
        <w:t>. 552/97 ΝΣΚ (δεκτή από τον Υπουργό ΠΕΧΩΔΕ με την 37/97 εγκύκλιό του)</w:t>
      </w:r>
    </w:p>
    <w:p w14:paraId="2B9DE2B1" w14:textId="77777777" w:rsidR="00A00CFC" w:rsidRPr="002C2D61" w:rsidRDefault="00A00CFC" w:rsidP="002C2D61">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b/>
          <w:bCs/>
          <w:noProof w:val="0"/>
          <w:color w:val="333333"/>
          <w:sz w:val="24"/>
          <w:szCs w:val="24"/>
          <w:lang w:eastAsia="el-GR"/>
        </w:rPr>
        <w:t>Παρατηρήσεις:</w:t>
      </w:r>
    </w:p>
    <w:p w14:paraId="630E5F17" w14:textId="77777777" w:rsidR="00A00CFC" w:rsidRPr="002C2D61" w:rsidRDefault="00A00CFC" w:rsidP="002C2D61">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Η έκπτωση της δημοπρασίας εφαρμόζεται στο ποσοστό ΓΕ+ΟΕ που προστίθεται στις τιμές των υλικών που προκύπτουν με παρακολούθηση.</w:t>
      </w:r>
    </w:p>
    <w:p w14:paraId="3962D770" w14:textId="77777777" w:rsidR="00A00CFC" w:rsidRPr="002C2D61" w:rsidRDefault="00A00CFC" w:rsidP="002C2D61">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2C2D61">
        <w:rPr>
          <w:rFonts w:ascii="Times New Roman" w:eastAsia="Times New Roman" w:hAnsi="Times New Roman" w:cs="Times New Roman"/>
          <w:noProof w:val="0"/>
          <w:color w:val="333333"/>
          <w:sz w:val="24"/>
          <w:szCs w:val="24"/>
          <w:lang w:eastAsia="el-GR"/>
        </w:rPr>
        <w:t xml:space="preserve">Αν κατά τη σύμβαση το ποσοστό ΓΕ και ΟΕ είναι συγχωνευμένο στην τιμή προσφοράς του αναδόχου, τότε επί της </w:t>
      </w:r>
      <w:proofErr w:type="spellStart"/>
      <w:r w:rsidRPr="002C2D61">
        <w:rPr>
          <w:rFonts w:ascii="Times New Roman" w:eastAsia="Times New Roman" w:hAnsi="Times New Roman" w:cs="Times New Roman"/>
          <w:noProof w:val="0"/>
          <w:color w:val="333333"/>
          <w:sz w:val="24"/>
          <w:szCs w:val="24"/>
          <w:lang w:eastAsia="el-GR"/>
        </w:rPr>
        <w:t>κανονιζομένης</w:t>
      </w:r>
      <w:proofErr w:type="spellEnd"/>
      <w:r w:rsidRPr="002C2D61">
        <w:rPr>
          <w:rFonts w:ascii="Times New Roman" w:eastAsia="Times New Roman" w:hAnsi="Times New Roman" w:cs="Times New Roman"/>
          <w:noProof w:val="0"/>
          <w:color w:val="333333"/>
          <w:sz w:val="24"/>
          <w:szCs w:val="24"/>
          <w:lang w:eastAsia="el-GR"/>
        </w:rPr>
        <w:t xml:space="preserve"> κατά την περ. </w:t>
      </w:r>
      <w:proofErr w:type="spellStart"/>
      <w:r w:rsidRPr="002C2D61">
        <w:rPr>
          <w:rFonts w:ascii="Times New Roman" w:eastAsia="Times New Roman" w:hAnsi="Times New Roman" w:cs="Times New Roman"/>
          <w:noProof w:val="0"/>
          <w:color w:val="333333"/>
          <w:sz w:val="24"/>
          <w:szCs w:val="24"/>
          <w:lang w:eastAsia="el-GR"/>
        </w:rPr>
        <w:t>α΄τιμής</w:t>
      </w:r>
      <w:proofErr w:type="spellEnd"/>
      <w:r w:rsidRPr="002C2D61">
        <w:rPr>
          <w:rFonts w:ascii="Times New Roman" w:eastAsia="Times New Roman" w:hAnsi="Times New Roman" w:cs="Times New Roman"/>
          <w:noProof w:val="0"/>
          <w:color w:val="333333"/>
          <w:sz w:val="24"/>
          <w:szCs w:val="24"/>
          <w:lang w:eastAsia="el-GR"/>
        </w:rPr>
        <w:t>, δεν προστίθεται ποσοστό ΓΕ και ΟΕ.</w:t>
      </w:r>
    </w:p>
    <w:p w14:paraId="1FEFB49D" w14:textId="77777777" w:rsidR="00A00CFC" w:rsidRPr="002C2D61" w:rsidRDefault="00A00CFC" w:rsidP="002C2D61">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2C2D61">
        <w:rPr>
          <w:rFonts w:ascii="Times New Roman" w:eastAsia="Times New Roman" w:hAnsi="Times New Roman" w:cs="Times New Roman"/>
          <w:noProof w:val="0"/>
          <w:vanish/>
          <w:sz w:val="24"/>
          <w:szCs w:val="24"/>
          <w:lang w:eastAsia="el-GR"/>
        </w:rPr>
        <w:t>Τέλος φόρμας</w:t>
      </w:r>
    </w:p>
    <w:p w14:paraId="49F0A51B" w14:textId="77777777" w:rsidR="00B16894" w:rsidRPr="002C2D61" w:rsidRDefault="00B16894" w:rsidP="002C2D61">
      <w:pPr>
        <w:jc w:val="both"/>
        <w:rPr>
          <w:rFonts w:ascii="Times New Roman" w:hAnsi="Times New Roman" w:cs="Times New Roman"/>
          <w:sz w:val="24"/>
          <w:szCs w:val="24"/>
        </w:rPr>
      </w:pPr>
    </w:p>
    <w:sectPr w:rsidR="00B16894" w:rsidRPr="002C2D61"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1D9"/>
    <w:multiLevelType w:val="multilevel"/>
    <w:tmpl w:val="FB7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300F0"/>
    <w:multiLevelType w:val="multilevel"/>
    <w:tmpl w:val="416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4D20"/>
    <w:multiLevelType w:val="multilevel"/>
    <w:tmpl w:val="382E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0CFC"/>
    <w:rsid w:val="002C2D61"/>
    <w:rsid w:val="00441DD8"/>
    <w:rsid w:val="005524A5"/>
    <w:rsid w:val="00793EBB"/>
    <w:rsid w:val="00A00CFC"/>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1F1C"/>
  <w15:docId w15:val="{9715399C-8E64-4623-A278-4B7D4A6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A00CFC"/>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00CFC"/>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A00CFC"/>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A00CFC"/>
    <w:rPr>
      <w:rFonts w:ascii="Arial" w:eastAsia="Times New Roman" w:hAnsi="Arial" w:cs="Arial"/>
      <w:vanish/>
      <w:sz w:val="16"/>
      <w:szCs w:val="16"/>
      <w:lang w:eastAsia="el-GR"/>
    </w:rPr>
  </w:style>
  <w:style w:type="character" w:styleId="-">
    <w:name w:val="Hyperlink"/>
    <w:basedOn w:val="a0"/>
    <w:uiPriority w:val="99"/>
    <w:semiHidden/>
    <w:unhideWhenUsed/>
    <w:rsid w:val="00A00CFC"/>
    <w:rPr>
      <w:color w:val="0000FF"/>
      <w:u w:val="single"/>
    </w:rPr>
  </w:style>
  <w:style w:type="paragraph" w:styleId="z-0">
    <w:name w:val="HTML Bottom of Form"/>
    <w:basedOn w:val="a"/>
    <w:next w:val="a"/>
    <w:link w:val="z-Char0"/>
    <w:hidden/>
    <w:uiPriority w:val="99"/>
    <w:semiHidden/>
    <w:unhideWhenUsed/>
    <w:rsid w:val="00A00CFC"/>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A00CFC"/>
    <w:rPr>
      <w:rFonts w:ascii="Arial" w:eastAsia="Times New Roman" w:hAnsi="Arial" w:cs="Arial"/>
      <w:vanish/>
      <w:sz w:val="16"/>
      <w:szCs w:val="16"/>
      <w:lang w:eastAsia="el-GR"/>
    </w:rPr>
  </w:style>
  <w:style w:type="paragraph" w:styleId="Web">
    <w:name w:val="Normal (Web)"/>
    <w:basedOn w:val="a"/>
    <w:uiPriority w:val="99"/>
    <w:semiHidden/>
    <w:unhideWhenUsed/>
    <w:rsid w:val="00A00CFC"/>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A00CFC"/>
    <w:rPr>
      <w:b/>
      <w:bCs/>
    </w:rPr>
  </w:style>
  <w:style w:type="character" w:styleId="a4">
    <w:name w:val="Emphasis"/>
    <w:basedOn w:val="a0"/>
    <w:uiPriority w:val="20"/>
    <w:qFormat/>
    <w:rsid w:val="00A00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6921">
      <w:bodyDiv w:val="1"/>
      <w:marLeft w:val="0"/>
      <w:marRight w:val="0"/>
      <w:marTop w:val="0"/>
      <w:marBottom w:val="0"/>
      <w:divBdr>
        <w:top w:val="none" w:sz="0" w:space="0" w:color="auto"/>
        <w:left w:val="none" w:sz="0" w:space="0" w:color="auto"/>
        <w:bottom w:val="none" w:sz="0" w:space="0" w:color="auto"/>
        <w:right w:val="none" w:sz="0" w:space="0" w:color="auto"/>
      </w:divBdr>
      <w:divsChild>
        <w:div w:id="1007175849">
          <w:marLeft w:val="-257"/>
          <w:marRight w:val="-257"/>
          <w:marTop w:val="0"/>
          <w:marBottom w:val="0"/>
          <w:divBdr>
            <w:top w:val="none" w:sz="0" w:space="0" w:color="auto"/>
            <w:left w:val="none" w:sz="0" w:space="0" w:color="auto"/>
            <w:bottom w:val="none" w:sz="0" w:space="0" w:color="auto"/>
            <w:right w:val="none" w:sz="0" w:space="0" w:color="auto"/>
          </w:divBdr>
          <w:divsChild>
            <w:div w:id="1805123832">
              <w:marLeft w:val="0"/>
              <w:marRight w:val="0"/>
              <w:marTop w:val="0"/>
              <w:marBottom w:val="0"/>
              <w:divBdr>
                <w:top w:val="none" w:sz="0" w:space="0" w:color="auto"/>
                <w:left w:val="none" w:sz="0" w:space="0" w:color="auto"/>
                <w:bottom w:val="none" w:sz="0" w:space="0" w:color="auto"/>
                <w:right w:val="none" w:sz="0" w:space="0" w:color="auto"/>
              </w:divBdr>
            </w:div>
          </w:divsChild>
        </w:div>
        <w:div w:id="1102840482">
          <w:marLeft w:val="-257"/>
          <w:marRight w:val="-257"/>
          <w:marTop w:val="0"/>
          <w:marBottom w:val="257"/>
          <w:divBdr>
            <w:top w:val="none" w:sz="0" w:space="0" w:color="auto"/>
            <w:left w:val="none" w:sz="0" w:space="0" w:color="auto"/>
            <w:bottom w:val="none" w:sz="0" w:space="0" w:color="auto"/>
            <w:right w:val="none" w:sz="0" w:space="0" w:color="auto"/>
          </w:divBdr>
          <w:divsChild>
            <w:div w:id="221328252">
              <w:marLeft w:val="0"/>
              <w:marRight w:val="0"/>
              <w:marTop w:val="0"/>
              <w:marBottom w:val="0"/>
              <w:divBdr>
                <w:top w:val="none" w:sz="0" w:space="0" w:color="auto"/>
                <w:left w:val="none" w:sz="0" w:space="0" w:color="auto"/>
                <w:bottom w:val="none" w:sz="0" w:space="0" w:color="auto"/>
                <w:right w:val="none" w:sz="0" w:space="0" w:color="auto"/>
              </w:divBdr>
            </w:div>
          </w:divsChild>
        </w:div>
        <w:div w:id="1045132586">
          <w:marLeft w:val="-257"/>
          <w:marRight w:val="-257"/>
          <w:marTop w:val="0"/>
          <w:marBottom w:val="257"/>
          <w:divBdr>
            <w:top w:val="none" w:sz="0" w:space="0" w:color="auto"/>
            <w:left w:val="none" w:sz="0" w:space="0" w:color="auto"/>
            <w:bottom w:val="none" w:sz="0" w:space="0" w:color="auto"/>
            <w:right w:val="none" w:sz="0" w:space="0" w:color="auto"/>
          </w:divBdr>
          <w:divsChild>
            <w:div w:id="2126534657">
              <w:marLeft w:val="0"/>
              <w:marRight w:val="0"/>
              <w:marTop w:val="0"/>
              <w:marBottom w:val="0"/>
              <w:divBdr>
                <w:top w:val="none" w:sz="0" w:space="0" w:color="auto"/>
                <w:left w:val="none" w:sz="0" w:space="0" w:color="auto"/>
                <w:bottom w:val="none" w:sz="0" w:space="0" w:color="auto"/>
                <w:right w:val="none" w:sz="0" w:space="0" w:color="auto"/>
              </w:divBdr>
            </w:div>
          </w:divsChild>
        </w:div>
        <w:div w:id="130170168">
          <w:marLeft w:val="-257"/>
          <w:marRight w:val="-257"/>
          <w:marTop w:val="0"/>
          <w:marBottom w:val="257"/>
          <w:divBdr>
            <w:top w:val="none" w:sz="0" w:space="0" w:color="auto"/>
            <w:left w:val="none" w:sz="0" w:space="0" w:color="auto"/>
            <w:bottom w:val="none" w:sz="0" w:space="0" w:color="auto"/>
            <w:right w:val="none" w:sz="0" w:space="0" w:color="auto"/>
          </w:divBdr>
          <w:divsChild>
            <w:div w:id="110788026">
              <w:marLeft w:val="0"/>
              <w:marRight w:val="0"/>
              <w:marTop w:val="0"/>
              <w:marBottom w:val="0"/>
              <w:divBdr>
                <w:top w:val="none" w:sz="0" w:space="0" w:color="auto"/>
                <w:left w:val="none" w:sz="0" w:space="0" w:color="auto"/>
                <w:bottom w:val="none" w:sz="0" w:space="0" w:color="auto"/>
                <w:right w:val="none" w:sz="0" w:space="0" w:color="auto"/>
              </w:divBdr>
            </w:div>
          </w:divsChild>
        </w:div>
        <w:div w:id="985622233">
          <w:marLeft w:val="-257"/>
          <w:marRight w:val="-257"/>
          <w:marTop w:val="0"/>
          <w:marBottom w:val="257"/>
          <w:divBdr>
            <w:top w:val="none" w:sz="0" w:space="0" w:color="auto"/>
            <w:left w:val="none" w:sz="0" w:space="0" w:color="auto"/>
            <w:bottom w:val="none" w:sz="0" w:space="0" w:color="auto"/>
            <w:right w:val="none" w:sz="0" w:space="0" w:color="auto"/>
          </w:divBdr>
          <w:divsChild>
            <w:div w:id="738283967">
              <w:marLeft w:val="0"/>
              <w:marRight w:val="0"/>
              <w:marTop w:val="0"/>
              <w:marBottom w:val="0"/>
              <w:divBdr>
                <w:top w:val="none" w:sz="0" w:space="0" w:color="auto"/>
                <w:left w:val="none" w:sz="0" w:space="0" w:color="auto"/>
                <w:bottom w:val="none" w:sz="0" w:space="0" w:color="auto"/>
                <w:right w:val="none" w:sz="0" w:space="0" w:color="auto"/>
              </w:divBdr>
            </w:div>
          </w:divsChild>
        </w:div>
        <w:div w:id="412120519">
          <w:marLeft w:val="-257"/>
          <w:marRight w:val="-257"/>
          <w:marTop w:val="0"/>
          <w:marBottom w:val="257"/>
          <w:divBdr>
            <w:top w:val="none" w:sz="0" w:space="0" w:color="auto"/>
            <w:left w:val="none" w:sz="0" w:space="0" w:color="auto"/>
            <w:bottom w:val="none" w:sz="0" w:space="0" w:color="auto"/>
            <w:right w:val="none" w:sz="0" w:space="0" w:color="auto"/>
          </w:divBdr>
          <w:divsChild>
            <w:div w:id="901528170">
              <w:marLeft w:val="0"/>
              <w:marRight w:val="0"/>
              <w:marTop w:val="0"/>
              <w:marBottom w:val="0"/>
              <w:divBdr>
                <w:top w:val="none" w:sz="0" w:space="0" w:color="auto"/>
                <w:left w:val="none" w:sz="0" w:space="0" w:color="auto"/>
                <w:bottom w:val="none" w:sz="0" w:space="0" w:color="auto"/>
                <w:right w:val="none" w:sz="0" w:space="0" w:color="auto"/>
              </w:divBdr>
            </w:div>
          </w:divsChild>
        </w:div>
        <w:div w:id="1489057012">
          <w:marLeft w:val="-257"/>
          <w:marRight w:val="-257"/>
          <w:marTop w:val="0"/>
          <w:marBottom w:val="257"/>
          <w:divBdr>
            <w:top w:val="none" w:sz="0" w:space="0" w:color="auto"/>
            <w:left w:val="none" w:sz="0" w:space="0" w:color="auto"/>
            <w:bottom w:val="none" w:sz="0" w:space="0" w:color="auto"/>
            <w:right w:val="none" w:sz="0" w:space="0" w:color="auto"/>
          </w:divBdr>
          <w:divsChild>
            <w:div w:id="2121535124">
              <w:marLeft w:val="0"/>
              <w:marRight w:val="0"/>
              <w:marTop w:val="0"/>
              <w:marBottom w:val="0"/>
              <w:divBdr>
                <w:top w:val="none" w:sz="0" w:space="0" w:color="auto"/>
                <w:left w:val="none" w:sz="0" w:space="0" w:color="auto"/>
                <w:bottom w:val="none" w:sz="0" w:space="0" w:color="auto"/>
                <w:right w:val="none" w:sz="0" w:space="0" w:color="auto"/>
              </w:divBdr>
            </w:div>
          </w:divsChild>
        </w:div>
        <w:div w:id="2023581480">
          <w:marLeft w:val="-257"/>
          <w:marRight w:val="-257"/>
          <w:marTop w:val="0"/>
          <w:marBottom w:val="257"/>
          <w:divBdr>
            <w:top w:val="none" w:sz="0" w:space="0" w:color="auto"/>
            <w:left w:val="none" w:sz="0" w:space="0" w:color="auto"/>
            <w:bottom w:val="none" w:sz="0" w:space="0" w:color="auto"/>
            <w:right w:val="none" w:sz="0" w:space="0" w:color="auto"/>
          </w:divBdr>
          <w:divsChild>
            <w:div w:id="2231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4035</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2022-05-09T20:03:00Z</dcterms:created>
  <dcterms:modified xsi:type="dcterms:W3CDTF">2025-03-20T13:54:00Z</dcterms:modified>
</cp:coreProperties>
</file>