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9495" w14:textId="77777777" w:rsidR="00AB224E" w:rsidRPr="00423487" w:rsidRDefault="00F54130">
      <w:pPr>
        <w:spacing w:before="100" w:beforeAutospacing="1" w:after="100" w:afterAutospacing="1" w:line="240" w:lineRule="auto"/>
        <w:jc w:val="both"/>
        <w:outlineLvl w:val="2"/>
        <w:rPr>
          <w:rFonts w:ascii="Times New Roman" w:eastAsia="Times New Roman" w:hAnsi="Times New Roman" w:cs="Times New Roman"/>
          <w:b/>
          <w:bCs/>
          <w:sz w:val="24"/>
          <w:szCs w:val="24"/>
          <w:lang w:eastAsia="el-GR"/>
        </w:rPr>
      </w:pPr>
      <w:r w:rsidRPr="00423487">
        <w:rPr>
          <w:rFonts w:ascii="Times New Roman" w:eastAsia="Times New Roman" w:hAnsi="Times New Roman" w:cs="Times New Roman"/>
          <w:b/>
          <w:bCs/>
          <w:sz w:val="24"/>
          <w:szCs w:val="24"/>
          <w:lang w:eastAsia="el-GR"/>
        </w:rPr>
        <w:t>Διαδικασία ανάθεσης Τεχνικού Συμβούλου - Μελετητή</w:t>
      </w:r>
    </w:p>
    <w:p w14:paraId="6E1DE6E0" w14:textId="77777777" w:rsidR="00AB224E" w:rsidRPr="00423487" w:rsidRDefault="00F54130">
      <w:pPr>
        <w:pBdr>
          <w:bottom w:val="single" w:sz="6" w:space="1" w:color="auto"/>
        </w:pBdr>
        <w:spacing w:after="0" w:line="240" w:lineRule="auto"/>
        <w:jc w:val="both"/>
        <w:rPr>
          <w:rFonts w:ascii="Arial" w:eastAsia="Times New Roman" w:hAnsi="Arial" w:cs="Arial"/>
          <w:vanish/>
          <w:sz w:val="24"/>
          <w:szCs w:val="24"/>
          <w:lang w:eastAsia="el-GR"/>
        </w:rPr>
      </w:pPr>
      <w:r w:rsidRPr="00423487">
        <w:rPr>
          <w:rFonts w:ascii="Arial" w:eastAsia="Times New Roman" w:hAnsi="Arial" w:cs="Arial"/>
          <w:vanish/>
          <w:sz w:val="24"/>
          <w:szCs w:val="24"/>
          <w:lang w:eastAsia="el-GR"/>
        </w:rPr>
        <w:t>Αρχή φόρμας</w:t>
      </w:r>
    </w:p>
    <w:p w14:paraId="2D239E13" w14:textId="095321F4" w:rsidR="00AB224E" w:rsidRPr="00423487" w:rsidRDefault="00F54130">
      <w:pPr>
        <w:spacing w:after="0" w:line="240" w:lineRule="auto"/>
        <w:jc w:val="both"/>
        <w:rPr>
          <w:rFonts w:ascii="Times New Roman" w:eastAsia="Times New Roman" w:hAnsi="Times New Roman" w:cs="Times New Roman"/>
          <w:b/>
          <w:sz w:val="24"/>
          <w:szCs w:val="24"/>
          <w:lang w:eastAsia="el-GR"/>
        </w:rPr>
      </w:pPr>
      <w:r w:rsidRPr="00423487">
        <w:rPr>
          <w:rFonts w:ascii="Times New Roman" w:eastAsia="Times New Roman" w:hAnsi="Times New Roman" w:cs="Times New Roman"/>
          <w:b/>
          <w:sz w:val="24"/>
          <w:szCs w:val="24"/>
          <w:lang w:eastAsia="el-GR"/>
        </w:rPr>
        <w:t xml:space="preserve">Ερώτηση : </w:t>
      </w:r>
      <w:r w:rsidRPr="00423487">
        <w:rPr>
          <w:rFonts w:ascii="Times New Roman" w:eastAsia="Times New Roman" w:hAnsi="Times New Roman" w:cs="Times New Roman"/>
          <w:sz w:val="24"/>
          <w:szCs w:val="24"/>
          <w:lang w:eastAsia="el-GR"/>
        </w:rPr>
        <w:t xml:space="preserve">Το ερώτημά μας αφορά στην διαδικασία της με </w:t>
      </w:r>
      <w:proofErr w:type="spellStart"/>
      <w:r w:rsidRPr="00423487">
        <w:rPr>
          <w:rFonts w:ascii="Times New Roman" w:eastAsia="Times New Roman" w:hAnsi="Times New Roman" w:cs="Times New Roman"/>
          <w:sz w:val="24"/>
          <w:szCs w:val="24"/>
          <w:lang w:eastAsia="el-GR"/>
        </w:rPr>
        <w:t>αριθμ</w:t>
      </w:r>
      <w:proofErr w:type="spellEnd"/>
      <w:r w:rsidRPr="00423487">
        <w:rPr>
          <w:rFonts w:ascii="Times New Roman" w:eastAsia="Times New Roman" w:hAnsi="Times New Roman" w:cs="Times New Roman"/>
          <w:sz w:val="24"/>
          <w:szCs w:val="24"/>
          <w:lang w:eastAsia="el-GR"/>
        </w:rPr>
        <w:t xml:space="preserve">. Υπ. Απόφασης  </w:t>
      </w:r>
      <w:r w:rsidRPr="00423487">
        <w:rPr>
          <w:rFonts w:ascii="Times New Roman" w:eastAsia="Times New Roman" w:hAnsi="Times New Roman" w:cs="Times New Roman"/>
          <w:b/>
          <w:sz w:val="24"/>
          <w:szCs w:val="24"/>
          <w:lang w:eastAsia="el-GR"/>
        </w:rPr>
        <w:t xml:space="preserve">ΔΝΣβ/92783π.ε./ΦΝ 466/10.09.2018( ΦΕΚ 4203/25-09-2018 Β') . </w:t>
      </w:r>
    </w:p>
    <w:p w14:paraId="4A73FBF8" w14:textId="77777777" w:rsidR="00AB224E" w:rsidRPr="00423487" w:rsidRDefault="00F54130">
      <w:pPr>
        <w:spacing w:after="0" w:line="240" w:lineRule="auto"/>
        <w:jc w:val="both"/>
        <w:rPr>
          <w:rFonts w:ascii="Times New Roman" w:eastAsia="Times New Roman" w:hAnsi="Times New Roman" w:cs="Times New Roman"/>
          <w:sz w:val="24"/>
          <w:szCs w:val="24"/>
          <w:lang w:eastAsia="el-GR"/>
        </w:rPr>
      </w:pPr>
      <w:r w:rsidRPr="00423487">
        <w:rPr>
          <w:rFonts w:ascii="Times New Roman" w:eastAsia="Times New Roman" w:hAnsi="Times New Roman" w:cs="Times New Roman"/>
          <w:sz w:val="24"/>
          <w:szCs w:val="24"/>
          <w:lang w:eastAsia="el-GR"/>
        </w:rPr>
        <w:t xml:space="preserve">Θα θέλαμε να μας διευκρινίσετε : </w:t>
      </w:r>
    </w:p>
    <w:p w14:paraId="5E96345B" w14:textId="77777777" w:rsidR="00AB224E" w:rsidRPr="00423487" w:rsidRDefault="00F54130">
      <w:pPr>
        <w:pStyle w:val="a4"/>
        <w:numPr>
          <w:ilvl w:val="0"/>
          <w:numId w:val="1"/>
        </w:numPr>
        <w:spacing w:after="0" w:line="240" w:lineRule="auto"/>
        <w:jc w:val="both"/>
        <w:rPr>
          <w:rFonts w:ascii="Times New Roman" w:eastAsia="Times New Roman" w:hAnsi="Times New Roman" w:cs="Times New Roman"/>
          <w:sz w:val="24"/>
          <w:szCs w:val="24"/>
          <w:lang w:eastAsia="el-GR"/>
        </w:rPr>
      </w:pPr>
      <w:r w:rsidRPr="00423487">
        <w:rPr>
          <w:rFonts w:ascii="Times New Roman" w:eastAsia="Times New Roman" w:hAnsi="Times New Roman" w:cs="Times New Roman"/>
          <w:sz w:val="24"/>
          <w:szCs w:val="24"/>
          <w:lang w:eastAsia="el-GR"/>
        </w:rPr>
        <w:t xml:space="preserve">Α. Στο άρθρο 3 της εν λόγω απόφασης παρ. 4 λέει </w:t>
      </w:r>
      <w:proofErr w:type="spellStart"/>
      <w:r w:rsidRPr="00423487">
        <w:rPr>
          <w:rFonts w:ascii="Times New Roman" w:eastAsia="Times New Roman" w:hAnsi="Times New Roman" w:cs="Times New Roman"/>
          <w:sz w:val="24"/>
          <w:szCs w:val="24"/>
          <w:lang w:eastAsia="el-GR"/>
        </w:rPr>
        <w:t>οτι</w:t>
      </w:r>
      <w:proofErr w:type="spellEnd"/>
      <w:r w:rsidRPr="00423487">
        <w:rPr>
          <w:rFonts w:ascii="Times New Roman" w:eastAsia="Times New Roman" w:hAnsi="Times New Roman" w:cs="Times New Roman"/>
          <w:sz w:val="24"/>
          <w:szCs w:val="24"/>
          <w:lang w:eastAsia="el-GR"/>
        </w:rPr>
        <w:t xml:space="preserve"> ο βασικός μελετητής είναι ο μελετητής του τελικού σταδίου . </w:t>
      </w:r>
    </w:p>
    <w:p w14:paraId="43636A0A" w14:textId="77777777" w:rsidR="00AB224E" w:rsidRPr="00423487" w:rsidRDefault="00F54130">
      <w:pPr>
        <w:pStyle w:val="a4"/>
        <w:numPr>
          <w:ilvl w:val="1"/>
          <w:numId w:val="1"/>
        </w:numPr>
        <w:spacing w:after="0" w:line="240" w:lineRule="auto"/>
        <w:jc w:val="both"/>
        <w:rPr>
          <w:rFonts w:ascii="Times New Roman" w:eastAsia="Times New Roman" w:hAnsi="Times New Roman" w:cs="Times New Roman"/>
          <w:sz w:val="24"/>
          <w:szCs w:val="24"/>
          <w:lang w:eastAsia="el-GR"/>
        </w:rPr>
      </w:pPr>
      <w:r w:rsidRPr="00423487">
        <w:rPr>
          <w:rFonts w:ascii="Times New Roman" w:eastAsia="Times New Roman" w:hAnsi="Times New Roman" w:cs="Times New Roman"/>
          <w:sz w:val="24"/>
          <w:szCs w:val="24"/>
          <w:lang w:eastAsia="el-GR"/>
        </w:rPr>
        <w:t xml:space="preserve">Η Τεχνική υπηρεσία του Δήμου μας έκανε </w:t>
      </w:r>
      <w:proofErr w:type="spellStart"/>
      <w:r w:rsidRPr="00423487">
        <w:rPr>
          <w:rFonts w:ascii="Times New Roman" w:eastAsia="Times New Roman" w:hAnsi="Times New Roman" w:cs="Times New Roman"/>
          <w:b/>
          <w:sz w:val="24"/>
          <w:szCs w:val="24"/>
          <w:lang w:eastAsia="el-GR"/>
        </w:rPr>
        <w:t>επικαιροποίηση</w:t>
      </w:r>
      <w:proofErr w:type="spellEnd"/>
      <w:r w:rsidRPr="00423487">
        <w:rPr>
          <w:rFonts w:ascii="Times New Roman" w:eastAsia="Times New Roman" w:hAnsi="Times New Roman" w:cs="Times New Roman"/>
          <w:sz w:val="24"/>
          <w:szCs w:val="24"/>
          <w:lang w:eastAsia="el-GR"/>
        </w:rPr>
        <w:t xml:space="preserve"> μιας μελέτης που παλαιότερα είχε αναθέσει σε μελετητή</w:t>
      </w:r>
    </w:p>
    <w:p w14:paraId="57E7D973" w14:textId="77777777" w:rsidR="00AB224E" w:rsidRPr="00423487" w:rsidRDefault="00F54130">
      <w:pPr>
        <w:pStyle w:val="a4"/>
        <w:numPr>
          <w:ilvl w:val="1"/>
          <w:numId w:val="1"/>
        </w:numPr>
        <w:spacing w:after="0" w:line="240" w:lineRule="auto"/>
        <w:jc w:val="both"/>
        <w:rPr>
          <w:rFonts w:ascii="Times New Roman" w:eastAsia="Times New Roman" w:hAnsi="Times New Roman" w:cs="Times New Roman"/>
          <w:b/>
          <w:sz w:val="24"/>
          <w:szCs w:val="24"/>
          <w:lang w:eastAsia="el-GR"/>
        </w:rPr>
      </w:pPr>
      <w:r w:rsidRPr="00423487">
        <w:rPr>
          <w:rFonts w:ascii="Times New Roman" w:eastAsia="Times New Roman" w:hAnsi="Times New Roman" w:cs="Times New Roman"/>
          <w:b/>
          <w:sz w:val="24"/>
          <w:szCs w:val="24"/>
          <w:lang w:eastAsia="el-GR"/>
        </w:rPr>
        <w:t xml:space="preserve">Μπορεί να οριστεί βασικός μελετητής ο τότε μελετητής ή </w:t>
      </w:r>
    </w:p>
    <w:p w14:paraId="748DE61E" w14:textId="77777777" w:rsidR="00AB224E" w:rsidRPr="00423487" w:rsidRDefault="00F54130">
      <w:pPr>
        <w:pStyle w:val="a4"/>
        <w:numPr>
          <w:ilvl w:val="1"/>
          <w:numId w:val="1"/>
        </w:numPr>
        <w:spacing w:after="0" w:line="240" w:lineRule="auto"/>
        <w:jc w:val="both"/>
        <w:rPr>
          <w:rFonts w:ascii="Times New Roman" w:eastAsia="Times New Roman" w:hAnsi="Times New Roman" w:cs="Times New Roman"/>
          <w:b/>
          <w:sz w:val="24"/>
          <w:szCs w:val="24"/>
          <w:lang w:eastAsia="el-GR"/>
        </w:rPr>
      </w:pPr>
      <w:r w:rsidRPr="00423487">
        <w:rPr>
          <w:rFonts w:ascii="Times New Roman" w:eastAsia="Times New Roman" w:hAnsi="Times New Roman" w:cs="Times New Roman"/>
          <w:b/>
          <w:sz w:val="24"/>
          <w:szCs w:val="24"/>
          <w:lang w:eastAsia="el-GR"/>
        </w:rPr>
        <w:t xml:space="preserve">θεωρείται ως τελική μελέτη η </w:t>
      </w:r>
      <w:proofErr w:type="spellStart"/>
      <w:r w:rsidRPr="00423487">
        <w:rPr>
          <w:rFonts w:ascii="Times New Roman" w:eastAsia="Times New Roman" w:hAnsi="Times New Roman" w:cs="Times New Roman"/>
          <w:b/>
          <w:sz w:val="24"/>
          <w:szCs w:val="24"/>
          <w:lang w:eastAsia="el-GR"/>
        </w:rPr>
        <w:t>επικαιροποίηση</w:t>
      </w:r>
      <w:proofErr w:type="spellEnd"/>
      <w:r w:rsidRPr="00423487">
        <w:rPr>
          <w:rFonts w:ascii="Times New Roman" w:eastAsia="Times New Roman" w:hAnsi="Times New Roman" w:cs="Times New Roman"/>
          <w:b/>
          <w:sz w:val="24"/>
          <w:szCs w:val="24"/>
          <w:lang w:eastAsia="el-GR"/>
        </w:rPr>
        <w:t xml:space="preserve"> ; </w:t>
      </w:r>
    </w:p>
    <w:p w14:paraId="02C208D5" w14:textId="77777777" w:rsidR="00AB224E" w:rsidRPr="00423487" w:rsidRDefault="00F54130">
      <w:pPr>
        <w:pStyle w:val="a4"/>
        <w:numPr>
          <w:ilvl w:val="0"/>
          <w:numId w:val="1"/>
        </w:numPr>
        <w:spacing w:after="0" w:line="240" w:lineRule="auto"/>
        <w:jc w:val="both"/>
        <w:rPr>
          <w:rFonts w:ascii="Times New Roman" w:eastAsia="Times New Roman" w:hAnsi="Times New Roman" w:cs="Times New Roman"/>
          <w:sz w:val="24"/>
          <w:szCs w:val="24"/>
          <w:lang w:eastAsia="el-GR"/>
        </w:rPr>
      </w:pPr>
      <w:r w:rsidRPr="00423487">
        <w:rPr>
          <w:rFonts w:ascii="Times New Roman" w:eastAsia="Times New Roman" w:hAnsi="Times New Roman" w:cs="Times New Roman"/>
          <w:sz w:val="24"/>
          <w:szCs w:val="24"/>
          <w:lang w:eastAsia="el-GR"/>
        </w:rPr>
        <w:t xml:space="preserve">Β. Στο άρθρο 4 παρ. 5 ΙΙ 3 αναφέρει ότι η αναθέτουσα αρχή συγκροτεί </w:t>
      </w:r>
      <w:r w:rsidRPr="00423487">
        <w:rPr>
          <w:rFonts w:ascii="Times New Roman" w:eastAsia="Times New Roman" w:hAnsi="Times New Roman" w:cs="Times New Roman"/>
          <w:b/>
          <w:sz w:val="24"/>
          <w:szCs w:val="24"/>
          <w:u w:val="double"/>
          <w:lang w:eastAsia="el-GR"/>
        </w:rPr>
        <w:t>τριμελή επιτροπή από Τεχνικούς υπαλλήλους</w:t>
      </w:r>
      <w:r w:rsidRPr="00423487">
        <w:rPr>
          <w:rFonts w:ascii="Times New Roman" w:eastAsia="Times New Roman" w:hAnsi="Times New Roman" w:cs="Times New Roman"/>
          <w:sz w:val="24"/>
          <w:szCs w:val="24"/>
          <w:lang w:eastAsia="el-GR"/>
        </w:rPr>
        <w:t xml:space="preserve"> . Οι Τεχνικοί υπάλληλοι πρέπει να είναι μηχανικοί; Θα πρέπει να οριστούν και αναπληρωτές ; </w:t>
      </w:r>
    </w:p>
    <w:p w14:paraId="68D997A3" w14:textId="77777777" w:rsidR="00AB224E" w:rsidRPr="00423487" w:rsidRDefault="00AB224E">
      <w:pPr>
        <w:pStyle w:val="a4"/>
        <w:spacing w:after="0" w:line="240" w:lineRule="auto"/>
        <w:ind w:left="360"/>
        <w:jc w:val="both"/>
        <w:rPr>
          <w:rFonts w:ascii="Times New Roman" w:eastAsia="Times New Roman" w:hAnsi="Times New Roman" w:cs="Times New Roman"/>
          <w:sz w:val="24"/>
          <w:szCs w:val="24"/>
          <w:lang w:eastAsia="el-GR"/>
        </w:rPr>
      </w:pPr>
    </w:p>
    <w:p w14:paraId="7E9B3443" w14:textId="77777777" w:rsidR="00AB224E" w:rsidRPr="00423487" w:rsidRDefault="00AB224E">
      <w:pPr>
        <w:pBdr>
          <w:top w:val="single" w:sz="6" w:space="1" w:color="auto"/>
        </w:pBdr>
        <w:spacing w:after="0" w:line="240" w:lineRule="auto"/>
        <w:jc w:val="both"/>
        <w:rPr>
          <w:rFonts w:ascii="Times New Roman" w:eastAsia="Times New Roman" w:hAnsi="Times New Roman" w:cs="Times New Roman"/>
          <w:b/>
          <w:sz w:val="24"/>
          <w:szCs w:val="24"/>
          <w:lang w:eastAsia="el-GR"/>
        </w:rPr>
      </w:pPr>
    </w:p>
    <w:p w14:paraId="2330DC56" w14:textId="77777777" w:rsidR="00AB224E" w:rsidRPr="00423487" w:rsidRDefault="00F54130">
      <w:pPr>
        <w:pBdr>
          <w:top w:val="single" w:sz="6" w:space="1" w:color="auto"/>
        </w:pBdr>
        <w:spacing w:after="0" w:line="240" w:lineRule="auto"/>
        <w:jc w:val="both"/>
        <w:rPr>
          <w:rFonts w:ascii="Times New Roman" w:eastAsia="Times New Roman" w:hAnsi="Times New Roman" w:cs="Times New Roman"/>
          <w:b/>
          <w:sz w:val="24"/>
          <w:szCs w:val="24"/>
          <w:lang w:eastAsia="el-GR"/>
        </w:rPr>
      </w:pPr>
      <w:r w:rsidRPr="00423487">
        <w:rPr>
          <w:rFonts w:ascii="Times New Roman" w:eastAsia="Times New Roman" w:hAnsi="Times New Roman" w:cs="Times New Roman"/>
          <w:b/>
          <w:sz w:val="24"/>
          <w:szCs w:val="24"/>
          <w:lang w:eastAsia="el-GR"/>
        </w:rPr>
        <w:t xml:space="preserve">Απάντηση : </w:t>
      </w:r>
    </w:p>
    <w:p w14:paraId="153F5D6D" w14:textId="77777777" w:rsidR="00AB224E" w:rsidRPr="00423487" w:rsidRDefault="00F54130" w:rsidP="005D1F9D">
      <w:pPr>
        <w:pStyle w:val="-HTML"/>
        <w:jc w:val="both"/>
        <w:rPr>
          <w:rFonts w:ascii="Times New Roman" w:hAnsi="Times New Roman" w:cs="Times New Roman"/>
          <w:b/>
          <w:sz w:val="24"/>
          <w:szCs w:val="24"/>
          <w:u w:val="double"/>
        </w:rPr>
      </w:pPr>
      <w:r w:rsidRPr="00423487">
        <w:rPr>
          <w:rFonts w:ascii="Times New Roman" w:hAnsi="Times New Roman" w:cs="Times New Roman"/>
          <w:b/>
          <w:sz w:val="24"/>
          <w:szCs w:val="24"/>
          <w:u w:val="double"/>
        </w:rPr>
        <w:t xml:space="preserve">Σε σχέση με το α’ ερώτημα: </w:t>
      </w:r>
    </w:p>
    <w:p w14:paraId="3AEFDE4A" w14:textId="77777777" w:rsidR="005D1F9D" w:rsidRPr="00423487" w:rsidRDefault="005D1F9D" w:rsidP="005D1F9D">
      <w:pPr>
        <w:pStyle w:val="-HTML"/>
        <w:jc w:val="both"/>
        <w:rPr>
          <w:rFonts w:ascii="Times New Roman" w:hAnsi="Times New Roman" w:cs="Times New Roman"/>
          <w:b/>
          <w:sz w:val="24"/>
          <w:szCs w:val="24"/>
          <w:u w:val="double"/>
        </w:rPr>
      </w:pPr>
    </w:p>
    <w:p w14:paraId="1F2F7F7F" w14:textId="77777777" w:rsidR="00AB224E" w:rsidRPr="00423487" w:rsidRDefault="00F54130">
      <w:pPr>
        <w:spacing w:after="0" w:line="240" w:lineRule="auto"/>
        <w:jc w:val="both"/>
        <w:rPr>
          <w:rFonts w:ascii="Times New Roman" w:eastAsia="Times New Roman" w:hAnsi="Times New Roman" w:cs="Times New Roman"/>
          <w:sz w:val="24"/>
          <w:szCs w:val="24"/>
          <w:u w:val="double"/>
          <w:lang w:eastAsia="el-GR"/>
        </w:rPr>
      </w:pPr>
      <w:r w:rsidRPr="00423487">
        <w:rPr>
          <w:rFonts w:ascii="Times New Roman" w:eastAsia="Times New Roman" w:hAnsi="Times New Roman" w:cs="Times New Roman"/>
          <w:sz w:val="24"/>
          <w:szCs w:val="24"/>
          <w:u w:val="double"/>
          <w:lang w:eastAsia="el-GR"/>
        </w:rPr>
        <w:t xml:space="preserve">Ορισμός της </w:t>
      </w:r>
      <w:r w:rsidRPr="00423487">
        <w:rPr>
          <w:rFonts w:ascii="Times New Roman" w:eastAsia="Times New Roman" w:hAnsi="Times New Roman" w:cs="Times New Roman"/>
          <w:b/>
          <w:bCs/>
          <w:sz w:val="24"/>
          <w:szCs w:val="24"/>
          <w:u w:val="double"/>
          <w:lang w:eastAsia="el-GR"/>
        </w:rPr>
        <w:t xml:space="preserve">«Μελέτης»:  </w:t>
      </w:r>
    </w:p>
    <w:p w14:paraId="7C3AF0F7" w14:textId="77777777" w:rsidR="005D1F9D" w:rsidRPr="00423487" w:rsidRDefault="00F54130" w:rsidP="005D1F9D">
      <w:pPr>
        <w:spacing w:after="0" w:line="240" w:lineRule="auto"/>
        <w:jc w:val="both"/>
        <w:rPr>
          <w:rFonts w:ascii="Times New Roman" w:eastAsia="Times New Roman" w:hAnsi="Times New Roman" w:cs="Times New Roman"/>
          <w:sz w:val="24"/>
          <w:szCs w:val="24"/>
          <w:lang w:eastAsia="el-GR"/>
        </w:rPr>
      </w:pPr>
      <w:r w:rsidRPr="00423487">
        <w:rPr>
          <w:rFonts w:ascii="Times New Roman" w:eastAsia="Times New Roman" w:hAnsi="Times New Roman" w:cs="Times New Roman"/>
          <w:sz w:val="24"/>
          <w:szCs w:val="24"/>
          <w:lang w:eastAsia="el-GR"/>
        </w:rPr>
        <w:t xml:space="preserve">Σύμφωνα με το (α) </w:t>
      </w:r>
      <w:proofErr w:type="spellStart"/>
      <w:r w:rsidRPr="00423487">
        <w:rPr>
          <w:rFonts w:ascii="Times New Roman" w:eastAsia="Times New Roman" w:hAnsi="Times New Roman" w:cs="Times New Roman"/>
          <w:sz w:val="24"/>
          <w:szCs w:val="24"/>
          <w:lang w:eastAsia="el-GR"/>
        </w:rPr>
        <w:t>εδάφ</w:t>
      </w:r>
      <w:proofErr w:type="spellEnd"/>
      <w:r w:rsidRPr="00423487">
        <w:rPr>
          <w:rFonts w:ascii="Times New Roman" w:eastAsia="Times New Roman" w:hAnsi="Times New Roman" w:cs="Times New Roman"/>
          <w:sz w:val="24"/>
          <w:szCs w:val="24"/>
          <w:lang w:eastAsia="el-GR"/>
        </w:rPr>
        <w:t xml:space="preserve">. Παρ. 6  του Άρθρου 2 (“Ορισμοί”) του Ν. 4412 / 2016, «Μελέτη» είναι το </w:t>
      </w:r>
      <w:r w:rsidRPr="00423487">
        <w:rPr>
          <w:rFonts w:ascii="Times New Roman" w:eastAsia="Times New Roman" w:hAnsi="Times New Roman" w:cs="Times New Roman"/>
          <w:b/>
          <w:bCs/>
          <w:sz w:val="24"/>
          <w:szCs w:val="24"/>
          <w:lang w:eastAsia="el-GR"/>
        </w:rPr>
        <w:t>αποτέλεσμα συστηματικής και αναλυτικής επιστημονικής και τεχνικής εργασίας και έρευνας σε συγκεκριμένο απλό ή σύνθετο γνωστικό αντικείμενο</w:t>
      </w:r>
      <w:r w:rsidRPr="00423487">
        <w:rPr>
          <w:rFonts w:ascii="Times New Roman" w:eastAsia="Times New Roman" w:hAnsi="Times New Roman" w:cs="Times New Roman"/>
          <w:sz w:val="24"/>
          <w:szCs w:val="24"/>
          <w:lang w:eastAsia="el-GR"/>
        </w:rPr>
        <w:t xml:space="preserve">, που αποβλέπει ιδίως στην παραγωγή έργου ή στην επέμβαση σε έργο ή αφορά στο σχεδίασμά και την απεικόνιση έργου ή παραγωγικής διαδικασίας ή σε μεθόδους ανάπτυξης και σχεδιασμού του ευρύτερου χώρου. Η μελέτη έχει την έκταση και το βάθος </w:t>
      </w:r>
      <w:r w:rsidRPr="00423487">
        <w:rPr>
          <w:rFonts w:ascii="Times New Roman" w:eastAsia="Times New Roman" w:hAnsi="Times New Roman" w:cs="Times New Roman"/>
          <w:b/>
          <w:bCs/>
          <w:sz w:val="24"/>
          <w:szCs w:val="24"/>
          <w:lang w:eastAsia="el-GR"/>
        </w:rPr>
        <w:t>που απαιτείται με τη σύμβαση, απεικονίζεται δε και παραδίδεται στην αναθέτουσα αρχή/αναθέτοντα φορέα με συγκεκριμένη συμφωνημένη μορφή</w:t>
      </w:r>
      <w:r w:rsidRPr="00423487">
        <w:rPr>
          <w:rFonts w:ascii="Times New Roman" w:eastAsia="Times New Roman" w:hAnsi="Times New Roman" w:cs="Times New Roman"/>
          <w:sz w:val="24"/>
          <w:szCs w:val="24"/>
          <w:lang w:eastAsia="el-GR"/>
        </w:rPr>
        <w:t>.</w:t>
      </w:r>
    </w:p>
    <w:p w14:paraId="7C3B3F05" w14:textId="77777777" w:rsidR="00AB224E" w:rsidRPr="00423487" w:rsidRDefault="005D1F9D" w:rsidP="005D1F9D">
      <w:pPr>
        <w:spacing w:after="0" w:line="240" w:lineRule="auto"/>
        <w:jc w:val="both"/>
        <w:rPr>
          <w:rFonts w:ascii="Times New Roman" w:eastAsia="Times New Roman" w:hAnsi="Times New Roman" w:cs="Times New Roman"/>
          <w:sz w:val="24"/>
          <w:szCs w:val="24"/>
          <w:lang w:eastAsia="el-GR"/>
        </w:rPr>
      </w:pPr>
      <w:r w:rsidRPr="00423487">
        <w:rPr>
          <w:rFonts w:ascii="Times New Roman" w:eastAsia="Times New Roman" w:hAnsi="Times New Roman" w:cs="Times New Roman"/>
          <w:sz w:val="24"/>
          <w:szCs w:val="24"/>
          <w:lang w:eastAsia="el-GR"/>
        </w:rPr>
        <w:t>Ε</w:t>
      </w:r>
      <w:r w:rsidR="00F54130" w:rsidRPr="00423487">
        <w:rPr>
          <w:rFonts w:ascii="Times New Roman" w:eastAsia="Times New Roman" w:hAnsi="Times New Roman" w:cs="Times New Roman"/>
          <w:sz w:val="24"/>
          <w:szCs w:val="24"/>
          <w:lang w:eastAsia="el-GR"/>
        </w:rPr>
        <w:t xml:space="preserve">φόσον η </w:t>
      </w:r>
      <w:proofErr w:type="spellStart"/>
      <w:r w:rsidR="00F54130" w:rsidRPr="00423487">
        <w:rPr>
          <w:rFonts w:ascii="Times New Roman" w:eastAsia="Times New Roman" w:hAnsi="Times New Roman" w:cs="Times New Roman"/>
          <w:sz w:val="24"/>
          <w:szCs w:val="24"/>
          <w:lang w:eastAsia="el-GR"/>
        </w:rPr>
        <w:t>επικαιροποίηση</w:t>
      </w:r>
      <w:proofErr w:type="spellEnd"/>
      <w:r w:rsidR="00F54130" w:rsidRPr="00423487">
        <w:rPr>
          <w:rFonts w:ascii="Times New Roman" w:eastAsia="Times New Roman" w:hAnsi="Times New Roman" w:cs="Times New Roman"/>
          <w:sz w:val="24"/>
          <w:szCs w:val="24"/>
          <w:lang w:eastAsia="el-GR"/>
        </w:rPr>
        <w:t xml:space="preserve"> υποβληθείσας Μελέτης δεν τηρεί τα αποτελέσματα αυτής ως συστηματικής και αναλυτικής επιστημονικής και τεχνικής εργασίας και έρευνας σε συγκεκριμένο απλό ή σύνθετο γνωστικό αντικείμενο, </w:t>
      </w:r>
      <w:r w:rsidR="00F54130" w:rsidRPr="00423487">
        <w:rPr>
          <w:rFonts w:ascii="Times New Roman" w:eastAsia="Times New Roman" w:hAnsi="Times New Roman" w:cs="Times New Roman"/>
          <w:b/>
          <w:sz w:val="24"/>
          <w:szCs w:val="24"/>
          <w:lang w:eastAsia="el-GR"/>
        </w:rPr>
        <w:t xml:space="preserve">ο Μελετητής που εκπόνησε την εν λόγω Μελέτη (έστω και σε επίπεδο Οριστικής Μελέτης) δεν νοείται ο “Βασικός μελετητής” υπό την έννοια της νεοεισαχθείσας διάταξης. </w:t>
      </w:r>
      <w:r w:rsidR="00F54130" w:rsidRPr="00423487">
        <w:rPr>
          <w:rFonts w:ascii="Times New Roman" w:eastAsia="Times New Roman" w:hAnsi="Times New Roman" w:cs="Times New Roman"/>
          <w:sz w:val="24"/>
          <w:szCs w:val="24"/>
          <w:lang w:eastAsia="el-GR"/>
        </w:rPr>
        <w:t xml:space="preserve">(Ενδεικτικά , με την </w:t>
      </w:r>
      <w:hyperlink r:id="rId6" w:history="1">
        <w:r w:rsidR="00F54130" w:rsidRPr="00423487">
          <w:rPr>
            <w:rFonts w:ascii="Times New Roman" w:eastAsia="Times New Roman" w:hAnsi="Times New Roman" w:cs="Times New Roman"/>
            <w:sz w:val="24"/>
            <w:szCs w:val="24"/>
            <w:lang w:eastAsia="el-GR"/>
          </w:rPr>
          <w:t>Απόφαση 1348/2017 το Τμήμα 6</w:t>
        </w:r>
      </w:hyperlink>
      <w:r w:rsidR="00F54130" w:rsidRPr="00423487">
        <w:rPr>
          <w:rFonts w:ascii="Times New Roman" w:eastAsia="Times New Roman" w:hAnsi="Times New Roman" w:cs="Times New Roman"/>
          <w:sz w:val="24"/>
          <w:szCs w:val="24"/>
          <w:lang w:eastAsia="el-GR"/>
        </w:rPr>
        <w:t xml:space="preserve"> του </w:t>
      </w:r>
      <w:proofErr w:type="spellStart"/>
      <w:r w:rsidR="00F54130" w:rsidRPr="00423487">
        <w:rPr>
          <w:rFonts w:ascii="Times New Roman" w:eastAsia="Times New Roman" w:hAnsi="Times New Roman" w:cs="Times New Roman"/>
          <w:sz w:val="24"/>
          <w:szCs w:val="24"/>
          <w:lang w:eastAsia="el-GR"/>
        </w:rPr>
        <w:t>ΕλΣυν</w:t>
      </w:r>
      <w:proofErr w:type="spellEnd"/>
      <w:r w:rsidR="00F54130" w:rsidRPr="00423487">
        <w:rPr>
          <w:rFonts w:ascii="Times New Roman" w:eastAsia="Times New Roman" w:hAnsi="Times New Roman" w:cs="Times New Roman"/>
          <w:sz w:val="24"/>
          <w:szCs w:val="24"/>
          <w:lang w:eastAsia="el-GR"/>
        </w:rPr>
        <w:t xml:space="preserve"> η οποία πραγματεύεται με τις υπηρεσίες </w:t>
      </w:r>
      <w:proofErr w:type="spellStart"/>
      <w:r w:rsidR="00F54130" w:rsidRPr="00423487">
        <w:rPr>
          <w:rFonts w:ascii="Times New Roman" w:eastAsia="Times New Roman" w:hAnsi="Times New Roman" w:cs="Times New Roman"/>
          <w:sz w:val="24"/>
          <w:szCs w:val="24"/>
          <w:lang w:eastAsia="el-GR"/>
        </w:rPr>
        <w:t>επικαιροποίησης</w:t>
      </w:r>
      <w:proofErr w:type="spellEnd"/>
      <w:r w:rsidR="00F54130" w:rsidRPr="00423487">
        <w:rPr>
          <w:rFonts w:ascii="Times New Roman" w:eastAsia="Times New Roman" w:hAnsi="Times New Roman" w:cs="Times New Roman"/>
          <w:sz w:val="24"/>
          <w:szCs w:val="24"/>
          <w:lang w:eastAsia="el-GR"/>
        </w:rPr>
        <w:t xml:space="preserve"> αρχιτεκτονικής μελέτης)</w:t>
      </w:r>
    </w:p>
    <w:p w14:paraId="07ED966F" w14:textId="77777777" w:rsidR="005D1F9D" w:rsidRPr="00423487" w:rsidRDefault="005D1F9D" w:rsidP="005D1F9D">
      <w:pPr>
        <w:pStyle w:val="-HTML"/>
        <w:jc w:val="both"/>
        <w:rPr>
          <w:rFonts w:ascii="Times New Roman" w:hAnsi="Times New Roman" w:cs="Times New Roman"/>
          <w:sz w:val="24"/>
          <w:szCs w:val="24"/>
        </w:rPr>
      </w:pPr>
      <w:r w:rsidRPr="00423487">
        <w:rPr>
          <w:rFonts w:ascii="Times New Roman" w:hAnsi="Times New Roman" w:cs="Times New Roman"/>
          <w:sz w:val="24"/>
          <w:szCs w:val="24"/>
        </w:rPr>
        <w:t xml:space="preserve">Κατόπιν των διευκρινίσεών σας, στην περίπτωσή σας, σύμφωνα με την οποία η </w:t>
      </w:r>
      <w:proofErr w:type="spellStart"/>
      <w:r w:rsidRPr="00423487">
        <w:rPr>
          <w:rFonts w:ascii="Times New Roman" w:hAnsi="Times New Roman" w:cs="Times New Roman"/>
          <w:sz w:val="24"/>
          <w:szCs w:val="24"/>
        </w:rPr>
        <w:t>επικαιροποίηση</w:t>
      </w:r>
      <w:proofErr w:type="spellEnd"/>
      <w:r w:rsidRPr="00423487">
        <w:rPr>
          <w:rFonts w:ascii="Times New Roman" w:hAnsi="Times New Roman" w:cs="Times New Roman"/>
          <w:sz w:val="24"/>
          <w:szCs w:val="24"/>
        </w:rPr>
        <w:t xml:space="preserve"> της εν λόγω Μελέτης που προβήκατε δεν αφορά το αμιγώς μελετητικό αντικείμενο, αλλά την σύνταξη των τευχών του Διαγωνισμού,  εμπίπτει στην διάταξη της παρ. 4 του Άρθρου 3 της εν λόγω απόφασης, και κατά συνέπεια</w:t>
      </w:r>
      <w:r w:rsidRPr="00423487">
        <w:rPr>
          <w:rFonts w:ascii="Times New Roman" w:hAnsi="Times New Roman" w:cs="Times New Roman"/>
          <w:b/>
          <w:sz w:val="24"/>
          <w:szCs w:val="24"/>
        </w:rPr>
        <w:t xml:space="preserve"> Βασικός μελετητής του έργου είναι ο μελετητής του τελικού σταδίου της μελέτης </w:t>
      </w:r>
      <w:r w:rsidRPr="00423487">
        <w:rPr>
          <w:rFonts w:ascii="Times New Roman" w:hAnsi="Times New Roman" w:cs="Times New Roman"/>
          <w:sz w:val="24"/>
          <w:szCs w:val="24"/>
        </w:rPr>
        <w:t xml:space="preserve">με βάση την οποία δημοπρατείται το έργο, όπως αυτή έχει εγκριθεί αρμοδίως και οι οικείες αποφάσεις περιλαμβάνονται στα έγγραφα της δημόσιας σύμβασης του έργου, κατά το άρθρο 45 παρ. 7.Α.10 του ν. </w:t>
      </w:r>
      <w:hyperlink r:id="rId7" w:history="1">
        <w:r w:rsidRPr="00423487">
          <w:rPr>
            <w:rFonts w:ascii="Times New Roman" w:hAnsi="Times New Roman" w:cs="Times New Roman"/>
            <w:sz w:val="24"/>
            <w:szCs w:val="24"/>
          </w:rPr>
          <w:t>4412/2016</w:t>
        </w:r>
      </w:hyperlink>
      <w:r w:rsidRPr="00423487">
        <w:rPr>
          <w:rFonts w:ascii="Times New Roman" w:hAnsi="Times New Roman" w:cs="Times New Roman"/>
          <w:sz w:val="24"/>
          <w:szCs w:val="24"/>
        </w:rPr>
        <w:t xml:space="preserve"> (“Αποφάσεις εγκεκριμένων μελετών με πίνακα περιεχομένων εκάστης μελέτης¨).</w:t>
      </w:r>
    </w:p>
    <w:p w14:paraId="40B0DE4A" w14:textId="77777777" w:rsidR="005D1F9D" w:rsidRPr="00423487" w:rsidRDefault="00472F1A" w:rsidP="005D1F9D">
      <w:pPr>
        <w:pStyle w:val="-HTML"/>
        <w:jc w:val="both"/>
        <w:rPr>
          <w:rFonts w:ascii="Times New Roman" w:hAnsi="Times New Roman" w:cs="Times New Roman"/>
          <w:sz w:val="24"/>
          <w:szCs w:val="24"/>
        </w:rPr>
      </w:pPr>
      <w:r w:rsidRPr="00423487">
        <w:rPr>
          <w:rFonts w:ascii="Times New Roman" w:hAnsi="Times New Roman" w:cs="Times New Roman"/>
          <w:sz w:val="24"/>
          <w:szCs w:val="24"/>
        </w:rPr>
        <w:t xml:space="preserve">Σχετικά με την </w:t>
      </w:r>
      <w:proofErr w:type="spellStart"/>
      <w:r w:rsidRPr="00423487">
        <w:rPr>
          <w:rFonts w:ascii="Times New Roman" w:hAnsi="Times New Roman" w:cs="Times New Roman"/>
          <w:sz w:val="24"/>
          <w:szCs w:val="24"/>
        </w:rPr>
        <w:t>επικαιροποίηση</w:t>
      </w:r>
      <w:proofErr w:type="spellEnd"/>
      <w:r w:rsidRPr="00423487">
        <w:rPr>
          <w:rFonts w:ascii="Times New Roman" w:hAnsi="Times New Roman" w:cs="Times New Roman"/>
          <w:sz w:val="24"/>
          <w:szCs w:val="24"/>
        </w:rPr>
        <w:t xml:space="preserve"> μελετών ισχύουν τα οριζόμενα στην α</w:t>
      </w:r>
      <w:r w:rsidR="005D1F9D" w:rsidRPr="00423487">
        <w:rPr>
          <w:rFonts w:ascii="Times New Roman" w:hAnsi="Times New Roman" w:cs="Times New Roman"/>
          <w:sz w:val="24"/>
          <w:szCs w:val="24"/>
        </w:rPr>
        <w:t xml:space="preserve">ριθ. </w:t>
      </w:r>
      <w:r w:rsidR="005D1F9D" w:rsidRPr="00423487">
        <w:rPr>
          <w:rFonts w:ascii="Times New Roman" w:hAnsi="Times New Roman" w:cs="Times New Roman"/>
          <w:b/>
          <w:sz w:val="24"/>
          <w:szCs w:val="24"/>
        </w:rPr>
        <w:t xml:space="preserve">20554/ΕΥΣ 3430 </w:t>
      </w:r>
      <w:r w:rsidRPr="00423487">
        <w:rPr>
          <w:rFonts w:ascii="Times New Roman" w:hAnsi="Times New Roman" w:cs="Times New Roman"/>
          <w:b/>
          <w:sz w:val="24"/>
          <w:szCs w:val="24"/>
        </w:rPr>
        <w:t>(ΦΕΚ 24Β’ / 2010)</w:t>
      </w:r>
      <w:r w:rsidRPr="00423487">
        <w:rPr>
          <w:rFonts w:ascii="Times New Roman" w:hAnsi="Times New Roman" w:cs="Times New Roman"/>
          <w:sz w:val="24"/>
          <w:szCs w:val="24"/>
        </w:rPr>
        <w:t xml:space="preserve"> «</w:t>
      </w:r>
      <w:r w:rsidR="005D1F9D" w:rsidRPr="00423487">
        <w:rPr>
          <w:rFonts w:ascii="Times New Roman" w:hAnsi="Times New Roman" w:cs="Times New Roman"/>
          <w:sz w:val="24"/>
          <w:szCs w:val="24"/>
        </w:rPr>
        <w:t xml:space="preserve">Καθορισμός προδιαγραφών και διαδικασίας ελέγχου και </w:t>
      </w:r>
      <w:proofErr w:type="spellStart"/>
      <w:r w:rsidR="005D1F9D" w:rsidRPr="00423487">
        <w:rPr>
          <w:rFonts w:ascii="Times New Roman" w:hAnsi="Times New Roman" w:cs="Times New Roman"/>
          <w:sz w:val="24"/>
          <w:szCs w:val="24"/>
        </w:rPr>
        <w:t>επικαιροποίησης</w:t>
      </w:r>
      <w:proofErr w:type="spellEnd"/>
      <w:r w:rsidR="005D1F9D" w:rsidRPr="00423487">
        <w:rPr>
          <w:rFonts w:ascii="Times New Roman" w:hAnsi="Times New Roman" w:cs="Times New Roman"/>
          <w:sz w:val="24"/>
          <w:szCs w:val="24"/>
        </w:rPr>
        <w:t xml:space="preserve"> μελετών τεχνικών έργων</w:t>
      </w:r>
      <w:r w:rsidRPr="00423487">
        <w:rPr>
          <w:rFonts w:ascii="Times New Roman" w:hAnsi="Times New Roman" w:cs="Times New Roman"/>
          <w:sz w:val="24"/>
          <w:szCs w:val="24"/>
        </w:rPr>
        <w:t>»</w:t>
      </w:r>
      <w:r w:rsidR="005D1F9D" w:rsidRPr="00423487">
        <w:rPr>
          <w:rFonts w:ascii="Times New Roman" w:hAnsi="Times New Roman" w:cs="Times New Roman"/>
          <w:sz w:val="24"/>
          <w:szCs w:val="24"/>
        </w:rPr>
        <w:t>.</w:t>
      </w:r>
    </w:p>
    <w:p w14:paraId="5C4C9F0A" w14:textId="77777777" w:rsidR="00AB224E" w:rsidRPr="00423487" w:rsidRDefault="00F54130" w:rsidP="005D1F9D">
      <w:pPr>
        <w:pStyle w:val="-HTML"/>
        <w:jc w:val="both"/>
        <w:rPr>
          <w:rFonts w:ascii="Times New Roman" w:hAnsi="Times New Roman" w:cs="Times New Roman"/>
          <w:sz w:val="24"/>
          <w:szCs w:val="24"/>
        </w:rPr>
      </w:pPr>
      <w:r w:rsidRPr="00423487">
        <w:rPr>
          <w:rFonts w:ascii="Times New Roman" w:hAnsi="Times New Roman" w:cs="Times New Roman"/>
          <w:b/>
          <w:sz w:val="24"/>
          <w:szCs w:val="24"/>
          <w:u w:val="double"/>
        </w:rPr>
        <w:t>Σε σχέση με το β’ ερώτημα:</w:t>
      </w:r>
    </w:p>
    <w:p w14:paraId="027E1A87" w14:textId="77777777" w:rsidR="00AB224E" w:rsidRPr="00423487" w:rsidRDefault="00F54130">
      <w:pPr>
        <w:pStyle w:val="-HTML"/>
        <w:jc w:val="both"/>
        <w:rPr>
          <w:rFonts w:ascii="Times New Roman" w:hAnsi="Times New Roman" w:cs="Times New Roman"/>
          <w:sz w:val="24"/>
          <w:szCs w:val="24"/>
        </w:rPr>
      </w:pPr>
      <w:r w:rsidRPr="00423487">
        <w:rPr>
          <w:rFonts w:ascii="Times New Roman" w:hAnsi="Times New Roman" w:cs="Times New Roman"/>
          <w:sz w:val="24"/>
          <w:szCs w:val="24"/>
        </w:rPr>
        <w:lastRenderedPageBreak/>
        <w:t xml:space="preserve">Σύμφωνα με την παρ. 5 ΙΙ 3 του Άρθρου 4 της με </w:t>
      </w:r>
      <w:proofErr w:type="spellStart"/>
      <w:r w:rsidRPr="00423487">
        <w:rPr>
          <w:rFonts w:ascii="Times New Roman" w:hAnsi="Times New Roman" w:cs="Times New Roman"/>
          <w:sz w:val="24"/>
          <w:szCs w:val="24"/>
        </w:rPr>
        <w:t>αριθμ</w:t>
      </w:r>
      <w:proofErr w:type="spellEnd"/>
      <w:r w:rsidRPr="00423487">
        <w:rPr>
          <w:rFonts w:ascii="Times New Roman" w:hAnsi="Times New Roman" w:cs="Times New Roman"/>
          <w:sz w:val="24"/>
          <w:szCs w:val="24"/>
        </w:rPr>
        <w:t xml:space="preserve">. Υπ. Απόφασης  ΔΝΣβ/92783π.ε./ΦΝ 466/10.09.2018( ΦΕΚ 4203/25-09-2018 Β') : </w:t>
      </w:r>
    </w:p>
    <w:p w14:paraId="3ACC62FE" w14:textId="77777777" w:rsidR="00AB224E" w:rsidRPr="00423487" w:rsidRDefault="00F54130">
      <w:pPr>
        <w:pStyle w:val="-HTML"/>
        <w:jc w:val="both"/>
        <w:rPr>
          <w:rFonts w:ascii="Times New Roman" w:hAnsi="Times New Roman" w:cs="Times New Roman"/>
          <w:sz w:val="24"/>
          <w:szCs w:val="24"/>
        </w:rPr>
      </w:pPr>
      <w:r w:rsidRPr="00423487">
        <w:rPr>
          <w:rFonts w:ascii="Times New Roman" w:hAnsi="Times New Roman" w:cs="Times New Roman"/>
          <w:sz w:val="24"/>
          <w:szCs w:val="24"/>
        </w:rPr>
        <w:t xml:space="preserve">“Η αναθέτουσα αρχή συγκροτεί τριμελή επιτροπή διαπραγμάτευσης χωρίς χρήση του ΜΗΜΕΔ, η οποία αποτελείται από τεχνικούς υπαλλήλους της </w:t>
      </w:r>
      <w:r w:rsidRPr="00423487">
        <w:rPr>
          <w:rFonts w:ascii="Times New Roman" w:hAnsi="Times New Roman" w:cs="Times New Roman"/>
          <w:b/>
          <w:bCs/>
          <w:sz w:val="24"/>
          <w:szCs w:val="24"/>
        </w:rPr>
        <w:t>αναθέτουσας αρχής</w:t>
      </w:r>
      <w:r w:rsidRPr="00423487">
        <w:rPr>
          <w:rFonts w:ascii="Times New Roman" w:hAnsi="Times New Roman" w:cs="Times New Roman"/>
          <w:sz w:val="24"/>
          <w:szCs w:val="24"/>
        </w:rPr>
        <w:t xml:space="preserve"> ή της προϊσταμένης αρχής ή της τεχνικής υπηρεσίας του φορέα κατασκευής του έργου, έναν από τους οποίους ορίζει ως πρόεδρο”.</w:t>
      </w:r>
    </w:p>
    <w:p w14:paraId="4DFE7BB9" w14:textId="77777777" w:rsidR="00AB224E" w:rsidRPr="00423487" w:rsidRDefault="00F54130">
      <w:pPr>
        <w:pStyle w:val="-HTML"/>
        <w:jc w:val="both"/>
        <w:rPr>
          <w:rFonts w:ascii="Times New Roman" w:hAnsi="Times New Roman" w:cs="Times New Roman"/>
          <w:sz w:val="24"/>
          <w:szCs w:val="24"/>
        </w:rPr>
      </w:pPr>
      <w:r w:rsidRPr="00423487">
        <w:rPr>
          <w:rFonts w:ascii="Times New Roman" w:hAnsi="Times New Roman" w:cs="Times New Roman"/>
          <w:sz w:val="24"/>
          <w:szCs w:val="24"/>
        </w:rPr>
        <w:t xml:space="preserve">Σύμφωνα με τα οριζόμενα στην “Διευκρινίσεις σχετικά με την εφαρμογή του Ν.4412/2016 “Υπ. Υποδομών &amp; Μεταφορών και </w:t>
      </w:r>
      <w:proofErr w:type="spellStart"/>
      <w:r w:rsidRPr="00423487">
        <w:rPr>
          <w:rFonts w:ascii="Times New Roman" w:hAnsi="Times New Roman" w:cs="Times New Roman"/>
          <w:b/>
          <w:bCs/>
          <w:sz w:val="24"/>
          <w:szCs w:val="24"/>
        </w:rPr>
        <w:t>εγκ</w:t>
      </w:r>
      <w:proofErr w:type="spellEnd"/>
      <w:r w:rsidRPr="00423487">
        <w:rPr>
          <w:rFonts w:ascii="Times New Roman" w:hAnsi="Times New Roman" w:cs="Times New Roman"/>
          <w:b/>
          <w:bCs/>
          <w:sz w:val="24"/>
          <w:szCs w:val="24"/>
        </w:rPr>
        <w:t>. 6/Δ11/οικ.82/28.03.2018 ΥΠΥΜΕ</w:t>
      </w:r>
      <w:r w:rsidRPr="00423487">
        <w:rPr>
          <w:rFonts w:ascii="Times New Roman" w:hAnsi="Times New Roman" w:cs="Times New Roman"/>
          <w:sz w:val="24"/>
          <w:szCs w:val="24"/>
        </w:rPr>
        <w:t xml:space="preserve"> : </w:t>
      </w:r>
    </w:p>
    <w:p w14:paraId="36DD43B2" w14:textId="77777777" w:rsidR="00AB224E" w:rsidRPr="00423487" w:rsidRDefault="00F54130">
      <w:pPr>
        <w:numPr>
          <w:ilvl w:val="0"/>
          <w:numId w:val="3"/>
        </w:numPr>
        <w:jc w:val="both"/>
        <w:rPr>
          <w:rFonts w:ascii="Times New Roman" w:eastAsia="Times New Roman" w:hAnsi="Times New Roman" w:cs="Times New Roman"/>
          <w:b/>
          <w:bCs/>
          <w:sz w:val="24"/>
          <w:szCs w:val="24"/>
          <w:lang w:eastAsia="el-GR"/>
        </w:rPr>
      </w:pPr>
      <w:r w:rsidRPr="00423487">
        <w:rPr>
          <w:rFonts w:ascii="Times New Roman" w:eastAsia="Times New Roman" w:hAnsi="Times New Roman" w:cs="Times New Roman"/>
          <w:sz w:val="24"/>
          <w:szCs w:val="24"/>
          <w:lang w:eastAsia="el-GR"/>
        </w:rPr>
        <w:t>α) Οι διατάξεις των παραγράφων 8 και 9 του άρθρου 221 σχετικά με τη συγκρότηση επιτροπών διαγωνισμών έργων, μελετών και παροχής τεχνικών υπηρεσιών και λοιπών συναφών επιστημονικών υπηρεσιών αφορούν μόνο στην ανοικτή και κλειστή διαδικασία και όχι σε άλλες εξαιρετικές διαδικασίες όπως του άρθρου 32 και του άρθρου 128 (διαπραγμάτευση χωρίς δημοσίευση προκήρυξης) του νόμου.</w:t>
      </w:r>
    </w:p>
    <w:p w14:paraId="617AD52F" w14:textId="77777777" w:rsidR="00AB224E" w:rsidRPr="00423487" w:rsidRDefault="00F54130">
      <w:pPr>
        <w:numPr>
          <w:ilvl w:val="0"/>
          <w:numId w:val="3"/>
        </w:numPr>
        <w:jc w:val="both"/>
        <w:rPr>
          <w:rFonts w:ascii="Times New Roman" w:eastAsia="Times New Roman" w:hAnsi="Times New Roman" w:cs="Times New Roman"/>
          <w:b/>
          <w:bCs/>
          <w:sz w:val="24"/>
          <w:szCs w:val="24"/>
          <w:lang w:eastAsia="el-GR"/>
        </w:rPr>
      </w:pPr>
      <w:r w:rsidRPr="00423487">
        <w:rPr>
          <w:rFonts w:ascii="Times New Roman" w:eastAsia="Times New Roman" w:hAnsi="Times New Roman" w:cs="Times New Roman"/>
          <w:sz w:val="24"/>
          <w:szCs w:val="24"/>
          <w:lang w:eastAsia="el-GR"/>
        </w:rPr>
        <w:t xml:space="preserve">β) Συνεπώς για τις εξαιρετικές διαδικασίες (συνοπτικοί διαγωνισμοί, διαπραγμάτευση χωρίς δημοσίευση προκήρυξης, κ.λπ.) δεν απαιτείται συγκρότηση επιτροπής διαγωνισμού μέσω του </w:t>
      </w:r>
      <w:proofErr w:type="spellStart"/>
      <w:r w:rsidRPr="00423487">
        <w:rPr>
          <w:rFonts w:ascii="Times New Roman" w:eastAsia="Times New Roman" w:hAnsi="Times New Roman" w:cs="Times New Roman"/>
          <w:sz w:val="24"/>
          <w:szCs w:val="24"/>
          <w:lang w:eastAsia="el-GR"/>
        </w:rPr>
        <w:t>ΜηΜΕΔ</w:t>
      </w:r>
      <w:proofErr w:type="spellEnd"/>
      <w:r w:rsidRPr="00423487">
        <w:rPr>
          <w:rFonts w:ascii="Times New Roman" w:eastAsia="Times New Roman" w:hAnsi="Times New Roman" w:cs="Times New Roman"/>
          <w:sz w:val="24"/>
          <w:szCs w:val="24"/>
          <w:lang w:eastAsia="el-GR"/>
        </w:rPr>
        <w:t xml:space="preserve">. </w:t>
      </w:r>
    </w:p>
    <w:p w14:paraId="40515DE4" w14:textId="77777777" w:rsidR="00AB224E" w:rsidRPr="00423487" w:rsidRDefault="00F54130">
      <w:pPr>
        <w:numPr>
          <w:ilvl w:val="0"/>
          <w:numId w:val="3"/>
        </w:numPr>
        <w:jc w:val="both"/>
        <w:rPr>
          <w:rFonts w:ascii="Times New Roman" w:eastAsia="Times New Roman" w:hAnsi="Times New Roman" w:cs="Times New Roman"/>
          <w:sz w:val="24"/>
          <w:szCs w:val="24"/>
          <w:lang w:eastAsia="el-GR"/>
        </w:rPr>
      </w:pPr>
      <w:r w:rsidRPr="00423487">
        <w:rPr>
          <w:rFonts w:ascii="Times New Roman" w:eastAsia="Times New Roman" w:hAnsi="Times New Roman" w:cs="Times New Roman"/>
          <w:sz w:val="24"/>
          <w:szCs w:val="24"/>
          <w:lang w:eastAsia="el-GR"/>
        </w:rPr>
        <w:t>γ) ο χαρακτηρισμός μιας δημόσιας σύμβασης, στο πλαίσιο των ορισμών του άρθρου 2 του Ν. 4412/16 , ως σύμβασης έργου ή παροχής υπηρεσιών, βασίζεται πρωτίστως στους κωδικούς του Κοινού Λεξιλογίου για τις Δημόσιες Συμβάσεις CPV και δευτερευόντως, εφόσον υφίσταται περαιτέρω αμφιβολία, στο κατά πόσο απαιτείται η εφαρμογή μελέτης ή όχι, οπότε αντίστοιχα πρόκειται για σύμβαση έργου ή υπηρεσίας.</w:t>
      </w:r>
    </w:p>
    <w:p w14:paraId="0C8BCA4D" w14:textId="77777777" w:rsidR="00AB224E" w:rsidRPr="00423487" w:rsidRDefault="00F54130" w:rsidP="005D1F9D">
      <w:pPr>
        <w:spacing w:after="0" w:line="240" w:lineRule="auto"/>
        <w:jc w:val="both"/>
        <w:rPr>
          <w:rFonts w:ascii="Times New Roman" w:eastAsia="Times New Roman" w:hAnsi="Times New Roman" w:cs="Times New Roman"/>
          <w:b/>
          <w:bCs/>
          <w:sz w:val="24"/>
          <w:szCs w:val="24"/>
          <w:lang w:eastAsia="el-GR"/>
        </w:rPr>
      </w:pPr>
      <w:r w:rsidRPr="00423487">
        <w:rPr>
          <w:rFonts w:ascii="Times New Roman" w:eastAsia="Times New Roman" w:hAnsi="Times New Roman" w:cs="Times New Roman"/>
          <w:sz w:val="24"/>
          <w:szCs w:val="24"/>
          <w:lang w:eastAsia="el-GR"/>
        </w:rPr>
        <w:t xml:space="preserve"> </w:t>
      </w:r>
      <w:r w:rsidRPr="00423487">
        <w:rPr>
          <w:rFonts w:ascii="Times New Roman" w:eastAsia="Times New Roman" w:hAnsi="Times New Roman" w:cs="Times New Roman"/>
          <w:b/>
          <w:bCs/>
          <w:sz w:val="24"/>
          <w:szCs w:val="24"/>
          <w:lang w:eastAsia="el-GR"/>
        </w:rPr>
        <w:t xml:space="preserve">Σχετικά με τις Επιτροπές : </w:t>
      </w:r>
    </w:p>
    <w:p w14:paraId="69DC909C" w14:textId="77777777" w:rsidR="005D1F9D" w:rsidRPr="00423487" w:rsidRDefault="005D1F9D" w:rsidP="005D1F9D">
      <w:pPr>
        <w:jc w:val="both"/>
        <w:rPr>
          <w:rFonts w:ascii="Times New Roman" w:eastAsia="Times New Roman" w:hAnsi="Times New Roman" w:cs="Times New Roman"/>
          <w:sz w:val="24"/>
          <w:szCs w:val="24"/>
          <w:lang w:eastAsia="el-GR"/>
        </w:rPr>
      </w:pPr>
      <w:r w:rsidRPr="00423487">
        <w:rPr>
          <w:rFonts w:ascii="Times New Roman" w:eastAsia="Times New Roman" w:hAnsi="Times New Roman" w:cs="Times New Roman"/>
          <w:sz w:val="24"/>
          <w:szCs w:val="24"/>
          <w:lang w:eastAsia="el-GR"/>
        </w:rPr>
        <w:t xml:space="preserve">Οι Επιτροπές διαγωνισμού είναι τα όργανα διενέργειας διαδικασιών σύναψης δημοσίων συμβάσεων, σύμφωνα με τα διαλαμβανόμενα στις διατάξεις του Κώδικα Διοικητικής Διαδικασίας (ν.2690/1999), καθώς και με τις γενικές αρχές του διοικητικού δικαίου για τα ανακύπτοντα σχετικά ζητήματα. </w:t>
      </w:r>
    </w:p>
    <w:p w14:paraId="4DA4AA0E" w14:textId="77777777" w:rsidR="005D1F9D" w:rsidRPr="00423487" w:rsidRDefault="005D1F9D" w:rsidP="005D1F9D">
      <w:pPr>
        <w:jc w:val="both"/>
        <w:rPr>
          <w:rFonts w:ascii="Times New Roman" w:eastAsia="Times New Roman" w:hAnsi="Times New Roman" w:cs="Times New Roman"/>
          <w:sz w:val="24"/>
          <w:szCs w:val="24"/>
          <w:lang w:eastAsia="el-GR"/>
        </w:rPr>
      </w:pPr>
      <w:r w:rsidRPr="00423487">
        <w:rPr>
          <w:rFonts w:ascii="Times New Roman" w:eastAsia="Times New Roman" w:hAnsi="Times New Roman" w:cs="Times New Roman"/>
          <w:sz w:val="24"/>
          <w:szCs w:val="24"/>
          <w:lang w:eastAsia="el-GR"/>
        </w:rPr>
        <w:t>Η  Επιτροπή Διαγωνισμού αποτελεί συλλογικό όργανο οπότε και οφείλει να αποφασίζει τηρώντας τους κανόνες λειτουργίας των συλλογικών οργάνων, όπως αυτά αναπτύχθηκαν ανωτέρω , σύμφωνα με τις προβλέψεις του άρθρου 15 παρ. 1 του Κώδικα Διοικητικής Διαδικασίας (Ν. 2690/99).</w:t>
      </w:r>
    </w:p>
    <w:p w14:paraId="411CBED1" w14:textId="77777777" w:rsidR="00655887" w:rsidRPr="00423487" w:rsidRDefault="00655887" w:rsidP="005D1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l-GR"/>
        </w:rPr>
      </w:pPr>
      <w:r w:rsidRPr="00423487">
        <w:rPr>
          <w:rFonts w:ascii="Times New Roman" w:eastAsia="Times New Roman" w:hAnsi="Times New Roman" w:cs="Times New Roman"/>
          <w:sz w:val="24"/>
          <w:szCs w:val="24"/>
          <w:lang w:eastAsia="el-GR"/>
        </w:rPr>
        <w:t xml:space="preserve">Ειδικά στις δημόσιες συμβάσεις μελετών και παροχής τεχνικών υπηρεσιών και λοιπών συναφών επιστημονικών υπηρεσιών, για τη διεξαγωγή των διαγωνισμών η αναθέτουσα Αρχή συγκροτεί, με απόφασή της. Επιτροπή Διαγωνισμού, που αποτελείται από τρία μέλη. Δύο από τα μέλη είναι τεχνικοί υπάλληλοι «κατηγορίας ΠΕ» , με τους αναπληρωτές τους, </w:t>
      </w:r>
    </w:p>
    <w:p w14:paraId="06D128B4" w14:textId="77777777" w:rsidR="00655887" w:rsidRPr="00423487" w:rsidRDefault="00655887" w:rsidP="005D1F9D">
      <w:pPr>
        <w:spacing w:after="0" w:line="240" w:lineRule="auto"/>
        <w:jc w:val="both"/>
        <w:rPr>
          <w:rFonts w:ascii="Times New Roman" w:eastAsia="Times New Roman" w:hAnsi="Times New Roman" w:cs="Times New Roman"/>
          <w:sz w:val="24"/>
          <w:szCs w:val="24"/>
          <w:lang w:eastAsia="el-GR"/>
        </w:rPr>
      </w:pPr>
    </w:p>
    <w:sectPr w:rsidR="00655887" w:rsidRPr="00423487" w:rsidSect="00AB22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altName w:val="Wingdings"/>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9F48FF"/>
    <w:multiLevelType w:val="singleLevel"/>
    <w:tmpl w:val="BD9F48F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9093F3B"/>
    <w:multiLevelType w:val="hybridMultilevel"/>
    <w:tmpl w:val="D97AA0F4"/>
    <w:lvl w:ilvl="0" w:tplc="6A4D9120">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DAB7071"/>
    <w:multiLevelType w:val="multilevel"/>
    <w:tmpl w:val="1DAB7071"/>
    <w:lvl w:ilvl="0">
      <w:start w:val="1"/>
      <w:numFmt w:val="bullet"/>
      <w:lvlText w:val="è"/>
      <w:lvlJc w:val="left"/>
      <w:pPr>
        <w:ind w:left="360" w:hanging="360"/>
      </w:pPr>
      <w:rPr>
        <w:rFonts w:ascii="Wingdings 2" w:hAnsi="Wingdings 2"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9AF6606"/>
    <w:multiLevelType w:val="multilevel"/>
    <w:tmpl w:val="29AF66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F7D6D30"/>
    <w:multiLevelType w:val="multilevel"/>
    <w:tmpl w:val="3F7D6D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4E3C209E"/>
    <w:multiLevelType w:val="multilevel"/>
    <w:tmpl w:val="4E3C209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58D1191D"/>
    <w:multiLevelType w:val="multilevel"/>
    <w:tmpl w:val="58D1191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F6ADF"/>
    <w:rsid w:val="00131944"/>
    <w:rsid w:val="002B36B9"/>
    <w:rsid w:val="003F6ADF"/>
    <w:rsid w:val="00423487"/>
    <w:rsid w:val="00472F1A"/>
    <w:rsid w:val="00475EFC"/>
    <w:rsid w:val="004D1822"/>
    <w:rsid w:val="00516B17"/>
    <w:rsid w:val="005D1F9D"/>
    <w:rsid w:val="00655887"/>
    <w:rsid w:val="00887051"/>
    <w:rsid w:val="00895647"/>
    <w:rsid w:val="00932B1C"/>
    <w:rsid w:val="00A44781"/>
    <w:rsid w:val="00AB224E"/>
    <w:rsid w:val="00B26D2F"/>
    <w:rsid w:val="00C57E01"/>
    <w:rsid w:val="00C673D1"/>
    <w:rsid w:val="00D84C03"/>
    <w:rsid w:val="00DC46A9"/>
    <w:rsid w:val="00E86219"/>
    <w:rsid w:val="00F54130"/>
    <w:rsid w:val="10213B01"/>
    <w:rsid w:val="1CFD1ED2"/>
    <w:rsid w:val="2A3B417F"/>
    <w:rsid w:val="4F48176B"/>
    <w:rsid w:val="7E4A489C"/>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DB0C"/>
  <w15:docId w15:val="{8D019E16-4011-42F2-8F8D-75DAE179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24E"/>
    <w:rPr>
      <w:rFonts w:asciiTheme="minorHAnsi" w:eastAsiaTheme="minorHAnsi" w:hAnsiTheme="minorHAnsi" w:cstheme="minorBidi"/>
      <w:sz w:val="22"/>
      <w:szCs w:val="22"/>
      <w:lang w:eastAsia="en-US"/>
    </w:rPr>
  </w:style>
  <w:style w:type="paragraph" w:styleId="3">
    <w:name w:val="heading 3"/>
    <w:basedOn w:val="a"/>
    <w:next w:val="a"/>
    <w:link w:val="3Char"/>
    <w:uiPriority w:val="9"/>
    <w:qFormat/>
    <w:rsid w:val="00AB224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B224E"/>
    <w:pPr>
      <w:spacing w:after="0" w:line="240" w:lineRule="auto"/>
    </w:pPr>
    <w:rPr>
      <w:rFonts w:ascii="Tahoma" w:hAnsi="Tahoma" w:cs="Tahoma"/>
      <w:sz w:val="16"/>
      <w:szCs w:val="16"/>
    </w:rPr>
  </w:style>
  <w:style w:type="paragraph" w:styleId="-HTML">
    <w:name w:val="HTML Preformatted"/>
    <w:basedOn w:val="a"/>
    <w:link w:val="-HTMLChar"/>
    <w:uiPriority w:val="99"/>
    <w:unhideWhenUsed/>
    <w:qFormat/>
    <w:rsid w:val="00AB2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paragraph" w:styleId="Web">
    <w:name w:val="Normal (Web)"/>
    <w:basedOn w:val="a"/>
    <w:uiPriority w:val="99"/>
    <w:semiHidden/>
    <w:unhideWhenUsed/>
    <w:qFormat/>
    <w:rsid w:val="00AB224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qFormat/>
    <w:rsid w:val="00AB224E"/>
    <w:rPr>
      <w:color w:val="0000FF"/>
      <w:u w:val="single"/>
    </w:rPr>
  </w:style>
  <w:style w:type="character" w:customStyle="1" w:styleId="3Char">
    <w:name w:val="Επικεφαλίδα 3 Char"/>
    <w:basedOn w:val="a0"/>
    <w:link w:val="3"/>
    <w:uiPriority w:val="9"/>
    <w:qFormat/>
    <w:rsid w:val="00AB224E"/>
    <w:rPr>
      <w:rFonts w:ascii="Times New Roman" w:eastAsia="Times New Roman" w:hAnsi="Times New Roman" w:cs="Times New Roman"/>
      <w:b/>
      <w:bCs/>
      <w:sz w:val="27"/>
      <w:szCs w:val="27"/>
      <w:lang w:eastAsia="el-GR"/>
    </w:rPr>
  </w:style>
  <w:style w:type="paragraph" w:customStyle="1" w:styleId="z-1">
    <w:name w:val="z-Αρχή φόρμας1"/>
    <w:basedOn w:val="a"/>
    <w:next w:val="a"/>
    <w:link w:val="z-Char"/>
    <w:uiPriority w:val="99"/>
    <w:semiHidden/>
    <w:unhideWhenUsed/>
    <w:qFormat/>
    <w:rsid w:val="00AB224E"/>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1"/>
    <w:uiPriority w:val="99"/>
    <w:semiHidden/>
    <w:qFormat/>
    <w:rsid w:val="00AB224E"/>
    <w:rPr>
      <w:rFonts w:ascii="Arial" w:eastAsia="Times New Roman" w:hAnsi="Arial" w:cs="Arial"/>
      <w:vanish/>
      <w:sz w:val="16"/>
      <w:szCs w:val="16"/>
      <w:lang w:eastAsia="el-GR"/>
    </w:rPr>
  </w:style>
  <w:style w:type="paragraph" w:customStyle="1" w:styleId="z-10">
    <w:name w:val="z-Τέλος φόρμας1"/>
    <w:basedOn w:val="a"/>
    <w:next w:val="a"/>
    <w:link w:val="z-Char0"/>
    <w:uiPriority w:val="99"/>
    <w:semiHidden/>
    <w:unhideWhenUsed/>
    <w:qFormat/>
    <w:rsid w:val="00AB224E"/>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10"/>
    <w:uiPriority w:val="99"/>
    <w:semiHidden/>
    <w:qFormat/>
    <w:rsid w:val="00AB224E"/>
    <w:rPr>
      <w:rFonts w:ascii="Arial" w:eastAsia="Times New Roman" w:hAnsi="Arial" w:cs="Arial"/>
      <w:vanish/>
      <w:sz w:val="16"/>
      <w:szCs w:val="16"/>
      <w:lang w:eastAsia="el-GR"/>
    </w:rPr>
  </w:style>
  <w:style w:type="paragraph" w:styleId="a4">
    <w:name w:val="List Paragraph"/>
    <w:basedOn w:val="a"/>
    <w:uiPriority w:val="34"/>
    <w:qFormat/>
    <w:rsid w:val="00AB224E"/>
    <w:pPr>
      <w:ind w:left="720"/>
      <w:contextualSpacing/>
    </w:pPr>
  </w:style>
  <w:style w:type="character" w:customStyle="1" w:styleId="-HTMLChar">
    <w:name w:val="Προ-διαμορφωμένο HTML Char"/>
    <w:basedOn w:val="a0"/>
    <w:link w:val="-HTML"/>
    <w:uiPriority w:val="99"/>
    <w:qFormat/>
    <w:rsid w:val="00AB224E"/>
    <w:rPr>
      <w:rFonts w:ascii="Courier New" w:eastAsia="Times New Roman" w:hAnsi="Courier New" w:cs="Courier New"/>
      <w:sz w:val="20"/>
      <w:szCs w:val="20"/>
      <w:lang w:eastAsia="el-GR"/>
    </w:rPr>
  </w:style>
  <w:style w:type="character" w:customStyle="1" w:styleId="ipsrepbadge">
    <w:name w:val="ipsrepbadge"/>
    <w:basedOn w:val="a0"/>
    <w:qFormat/>
    <w:rsid w:val="00AB224E"/>
  </w:style>
  <w:style w:type="character" w:customStyle="1" w:styleId="Char">
    <w:name w:val="Κείμενο πλαισίου Char"/>
    <w:basedOn w:val="a0"/>
    <w:link w:val="a3"/>
    <w:uiPriority w:val="99"/>
    <w:semiHidden/>
    <w:qFormat/>
    <w:rsid w:val="00AB22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331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open_links(732421,6771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imosnet.gr/blog/laws/%ce%b1%cf%80%cf%8c%cf%86%ce%b1%cf%83%ce%b7-13482017-%cf%84%ce%bc%ce%ae%ce%bc%ce%b1-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847</Words>
  <Characters>4577</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Ζήσης Παπασταμάτης</cp:lastModifiedBy>
  <cp:revision>11</cp:revision>
  <dcterms:created xsi:type="dcterms:W3CDTF">2021-01-18T15:15:00Z</dcterms:created>
  <dcterms:modified xsi:type="dcterms:W3CDTF">2025-03-20T12:38:00Z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