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4147" w14:textId="15578212" w:rsidR="00442984" w:rsidRDefault="00442984" w:rsidP="001D1812">
      <w:pPr>
        <w:jc w:val="both"/>
        <w:rPr>
          <w:rFonts w:ascii="Times New Roman" w:hAnsi="Times New Roman" w:cs="Times New Roman"/>
          <w:b/>
          <w:bCs/>
          <w:sz w:val="24"/>
          <w:szCs w:val="24"/>
        </w:rPr>
      </w:pPr>
      <w:r>
        <w:rPr>
          <w:rFonts w:ascii="Times New Roman" w:hAnsi="Times New Roman" w:cs="Times New Roman"/>
          <w:b/>
          <w:bCs/>
          <w:sz w:val="24"/>
          <w:szCs w:val="24"/>
        </w:rPr>
        <w:t>Α</w:t>
      </w:r>
      <w:r w:rsidRPr="00442984">
        <w:rPr>
          <w:rFonts w:ascii="Times New Roman" w:hAnsi="Times New Roman" w:cs="Times New Roman"/>
          <w:b/>
          <w:bCs/>
          <w:sz w:val="24"/>
          <w:szCs w:val="24"/>
        </w:rPr>
        <w:t>πώτατη συνολική διάρκεια χορηγούμενων παρατάσεων</w:t>
      </w:r>
      <w:r w:rsidRPr="00442984">
        <w:rPr>
          <w:rFonts w:ascii="Times New Roman" w:hAnsi="Times New Roman" w:cs="Times New Roman"/>
          <w:b/>
          <w:bCs/>
          <w:sz w:val="24"/>
          <w:szCs w:val="24"/>
        </w:rPr>
        <w:t xml:space="preserve"> </w:t>
      </w:r>
    </w:p>
    <w:p w14:paraId="22AA6A2B" w14:textId="072D4009" w:rsidR="001D1812" w:rsidRPr="001D1812" w:rsidRDefault="001D1812" w:rsidP="001D1812">
      <w:pPr>
        <w:jc w:val="both"/>
        <w:rPr>
          <w:rFonts w:ascii="Times New Roman" w:hAnsi="Times New Roman" w:cs="Times New Roman"/>
          <w:sz w:val="24"/>
          <w:szCs w:val="24"/>
        </w:rPr>
      </w:pPr>
      <w:proofErr w:type="spellStart"/>
      <w:r w:rsidRPr="001D1812">
        <w:rPr>
          <w:rFonts w:ascii="Times New Roman" w:hAnsi="Times New Roman" w:cs="Times New Roman"/>
          <w:sz w:val="24"/>
          <w:szCs w:val="24"/>
        </w:rPr>
        <w:t>Ημ</w:t>
      </w:r>
      <w:proofErr w:type="spellEnd"/>
      <w:r w:rsidRPr="001D1812">
        <w:rPr>
          <w:rFonts w:ascii="Times New Roman" w:hAnsi="Times New Roman" w:cs="Times New Roman"/>
          <w:sz w:val="24"/>
          <w:szCs w:val="24"/>
        </w:rPr>
        <w:t>/</w:t>
      </w:r>
      <w:proofErr w:type="spellStart"/>
      <w:r w:rsidRPr="001D1812">
        <w:rPr>
          <w:rFonts w:ascii="Times New Roman" w:hAnsi="Times New Roman" w:cs="Times New Roman"/>
          <w:sz w:val="24"/>
          <w:szCs w:val="24"/>
        </w:rPr>
        <w:t>νία</w:t>
      </w:r>
      <w:proofErr w:type="spellEnd"/>
      <w:r w:rsidRPr="001D1812">
        <w:rPr>
          <w:rFonts w:ascii="Times New Roman" w:hAnsi="Times New Roman" w:cs="Times New Roman"/>
          <w:sz w:val="24"/>
          <w:szCs w:val="24"/>
        </w:rPr>
        <w:t xml:space="preserve"> υποβολής</w:t>
      </w:r>
      <w:r>
        <w:rPr>
          <w:rFonts w:ascii="Times New Roman" w:hAnsi="Times New Roman" w:cs="Times New Roman"/>
          <w:sz w:val="24"/>
          <w:szCs w:val="24"/>
        </w:rPr>
        <w:t xml:space="preserve">  </w:t>
      </w:r>
      <w:r w:rsidRPr="00442984">
        <w:rPr>
          <w:rFonts w:ascii="Times New Roman" w:hAnsi="Times New Roman" w:cs="Times New Roman"/>
          <w:b/>
          <w:bCs/>
          <w:i/>
          <w:iCs/>
          <w:color w:val="7030A0"/>
          <w:sz w:val="24"/>
          <w:szCs w:val="24"/>
        </w:rPr>
        <w:t>26/05/2023</w:t>
      </w:r>
    </w:p>
    <w:p w14:paraId="08B61BA9" w14:textId="59259958" w:rsidR="001D1812" w:rsidRPr="001D1812" w:rsidRDefault="001D1812" w:rsidP="001D1812">
      <w:pPr>
        <w:jc w:val="both"/>
        <w:rPr>
          <w:rFonts w:ascii="Times New Roman" w:hAnsi="Times New Roman" w:cs="Times New Roman"/>
          <w:sz w:val="24"/>
          <w:szCs w:val="24"/>
        </w:rPr>
      </w:pPr>
      <w:r w:rsidRPr="00151DF9">
        <w:rPr>
          <w:rFonts w:ascii="Times New Roman" w:hAnsi="Times New Roman" w:cs="Times New Roman"/>
          <w:b/>
          <w:bCs/>
          <w:sz w:val="24"/>
          <w:szCs w:val="24"/>
        </w:rPr>
        <w:t>Ερώτηση</w:t>
      </w:r>
      <w:r>
        <w:rPr>
          <w:rFonts w:ascii="Times New Roman" w:hAnsi="Times New Roman" w:cs="Times New Roman"/>
          <w:sz w:val="24"/>
          <w:szCs w:val="24"/>
        </w:rPr>
        <w:t xml:space="preserve"> </w:t>
      </w:r>
    </w:p>
    <w:p w14:paraId="006908BC" w14:textId="35F7269D" w:rsidR="00647171" w:rsidRDefault="001D1812" w:rsidP="001D1812">
      <w:pPr>
        <w:jc w:val="both"/>
        <w:rPr>
          <w:rFonts w:ascii="Times New Roman" w:hAnsi="Times New Roman" w:cs="Times New Roman"/>
          <w:sz w:val="24"/>
          <w:szCs w:val="24"/>
        </w:rPr>
      </w:pPr>
      <w:proofErr w:type="spellStart"/>
      <w:r w:rsidRPr="001D1812">
        <w:rPr>
          <w:rFonts w:ascii="Times New Roman" w:hAnsi="Times New Roman" w:cs="Times New Roman"/>
          <w:sz w:val="24"/>
          <w:szCs w:val="24"/>
        </w:rPr>
        <w:t>Ποιά</w:t>
      </w:r>
      <w:proofErr w:type="spellEnd"/>
      <w:r w:rsidRPr="001D1812">
        <w:rPr>
          <w:rFonts w:ascii="Times New Roman" w:hAnsi="Times New Roman" w:cs="Times New Roman"/>
          <w:sz w:val="24"/>
          <w:szCs w:val="24"/>
        </w:rPr>
        <w:t xml:space="preserve"> είναι η απώτατη συνολική διάρκεια των χορηγούμενων από τον αναθέτοντα φορέα παρατάσεων εντός της οριακής προθεσμίας (άρθρο 147 ν. 4412/2016)</w:t>
      </w:r>
    </w:p>
    <w:p w14:paraId="6C1DBFD1" w14:textId="77777777" w:rsidR="00151DF9" w:rsidRPr="003A38A6" w:rsidRDefault="00151DF9" w:rsidP="00151DF9">
      <w:pPr>
        <w:jc w:val="both"/>
        <w:rPr>
          <w:rFonts w:ascii="Times New Roman" w:eastAsia="Times New Roman" w:hAnsi="Times New Roman" w:cs="Times New Roman"/>
          <w:b/>
          <w:bCs/>
          <w:sz w:val="24"/>
          <w:szCs w:val="24"/>
          <w:lang w:val="en-US" w:eastAsia="el-GR"/>
        </w:rPr>
      </w:pPr>
      <w:r w:rsidRPr="003A38A6">
        <w:rPr>
          <w:rFonts w:ascii="Times New Roman" w:eastAsia="Times New Roman" w:hAnsi="Times New Roman" w:cs="Times New Roman"/>
          <w:b/>
          <w:bCs/>
          <w:sz w:val="24"/>
          <w:szCs w:val="24"/>
          <w:lang w:eastAsia="el-GR"/>
        </w:rPr>
        <w:t>Απάντηση</w:t>
      </w:r>
      <w:r w:rsidRPr="003A38A6">
        <w:rPr>
          <w:rFonts w:ascii="Times New Roman" w:eastAsia="Times New Roman" w:hAnsi="Times New Roman" w:cs="Times New Roman"/>
          <w:b/>
          <w:bCs/>
          <w:sz w:val="24"/>
          <w:szCs w:val="24"/>
          <w:lang w:val="en-US" w:eastAsia="el-GR"/>
        </w:rPr>
        <w:t>:</w:t>
      </w:r>
    </w:p>
    <w:p w14:paraId="4C549DE6" w14:textId="77777777" w:rsidR="00151DF9" w:rsidRPr="003A38A6" w:rsidRDefault="00151DF9" w:rsidP="00151DF9">
      <w:pPr>
        <w:jc w:val="both"/>
        <w:rPr>
          <w:rFonts w:ascii="Times New Roman" w:eastAsia="Times New Roman" w:hAnsi="Times New Roman" w:cs="Times New Roman"/>
          <w:b/>
          <w:bCs/>
          <w:sz w:val="24"/>
          <w:szCs w:val="24"/>
          <w:lang w:eastAsia="el-GR"/>
        </w:rPr>
      </w:pPr>
      <w:r w:rsidRPr="003A38A6">
        <w:rPr>
          <w:rFonts w:ascii="Times New Roman" w:eastAsia="Times New Roman" w:hAnsi="Times New Roman" w:cs="Times New Roman"/>
          <w:b/>
          <w:bCs/>
          <w:sz w:val="24"/>
          <w:szCs w:val="24"/>
          <w:lang w:eastAsia="el-GR"/>
        </w:rPr>
        <w:t>Γενικές επισημάνσεις</w:t>
      </w:r>
      <w:r w:rsidRPr="003A38A6">
        <w:rPr>
          <w:rFonts w:ascii="Times New Roman" w:eastAsia="Times New Roman" w:hAnsi="Times New Roman" w:cs="Times New Roman"/>
          <w:b/>
          <w:bCs/>
          <w:sz w:val="24"/>
          <w:szCs w:val="24"/>
          <w:lang w:val="en-US" w:eastAsia="el-GR"/>
        </w:rPr>
        <w:t xml:space="preserve">: </w:t>
      </w:r>
    </w:p>
    <w:p w14:paraId="653A6CD3" w14:textId="77777777" w:rsidR="00151DF9" w:rsidRPr="003A38A6" w:rsidRDefault="00151DF9" w:rsidP="00151DF9">
      <w:pPr>
        <w:pStyle w:val="a4"/>
        <w:numPr>
          <w:ilvl w:val="0"/>
          <w:numId w:val="1"/>
        </w:numPr>
        <w:jc w:val="both"/>
        <w:rPr>
          <w:rFonts w:ascii="Times New Roman" w:eastAsia="Times New Roman" w:hAnsi="Times New Roman" w:cs="Times New Roman"/>
          <w:sz w:val="24"/>
          <w:szCs w:val="24"/>
          <w:lang w:eastAsia="el-GR"/>
        </w:rPr>
      </w:pPr>
      <w:r w:rsidRPr="003A38A6">
        <w:rPr>
          <w:rFonts w:ascii="Times New Roman" w:eastAsia="Times New Roman" w:hAnsi="Times New Roman" w:cs="Times New Roman"/>
          <w:sz w:val="24"/>
          <w:szCs w:val="24"/>
          <w:lang w:eastAsia="el-GR"/>
        </w:rPr>
        <w:t>Η «Οριακή</w:t>
      </w:r>
      <w:r>
        <w:rPr>
          <w:rFonts w:ascii="Times New Roman" w:eastAsia="Times New Roman" w:hAnsi="Times New Roman" w:cs="Times New Roman"/>
          <w:sz w:val="24"/>
          <w:szCs w:val="24"/>
          <w:lang w:eastAsia="el-GR"/>
        </w:rPr>
        <w:t xml:space="preserve">» </w:t>
      </w:r>
      <w:r w:rsidRPr="003A38A6">
        <w:rPr>
          <w:rFonts w:ascii="Times New Roman" w:eastAsia="Times New Roman" w:hAnsi="Times New Roman" w:cs="Times New Roman"/>
          <w:sz w:val="24"/>
          <w:szCs w:val="24"/>
          <w:lang w:eastAsia="el-GR"/>
        </w:rPr>
        <w:t>προθεσμία» δεν ορίζεται με τα συμβατικά τεύχη, αλλά υφίσταται, εκ του νόμου, για κάθε Έργο</w:t>
      </w:r>
    </w:p>
    <w:p w14:paraId="0D6DC68D" w14:textId="77777777" w:rsidR="00151DF9" w:rsidRPr="003A38A6" w:rsidRDefault="00151DF9" w:rsidP="00151DF9">
      <w:pPr>
        <w:pStyle w:val="a4"/>
        <w:numPr>
          <w:ilvl w:val="0"/>
          <w:numId w:val="1"/>
        </w:numPr>
        <w:jc w:val="both"/>
        <w:rPr>
          <w:rFonts w:ascii="Times New Roman" w:eastAsia="Times New Roman" w:hAnsi="Times New Roman" w:cs="Times New Roman"/>
          <w:sz w:val="24"/>
          <w:szCs w:val="24"/>
          <w:lang w:eastAsia="el-GR"/>
        </w:rPr>
      </w:pPr>
      <w:r w:rsidRPr="003A38A6">
        <w:rPr>
          <w:rFonts w:ascii="Times New Roman" w:eastAsia="Times New Roman" w:hAnsi="Times New Roman" w:cs="Times New Roman"/>
          <w:sz w:val="24"/>
          <w:szCs w:val="24"/>
          <w:lang w:eastAsia="el-GR"/>
        </w:rPr>
        <w:t xml:space="preserve">Εφόσον ο ανάδοχος υποβάλλει αίτηση για παράταση της προθεσμίας μέσα στην αρχική συμβατική προθεσμία και για λόγους που δεν οφείλονται στην αποκλειστική του υπαιτιότητα, ως νέα συνολική προθεσμία νοείται πλέον για τον καθορισμό της οριακής προθεσμίας , η αρχική μαζί με την παράταση. </w:t>
      </w:r>
    </w:p>
    <w:p w14:paraId="4766D847" w14:textId="77777777" w:rsidR="00151DF9" w:rsidRPr="0022513B" w:rsidRDefault="00151DF9" w:rsidP="00151DF9">
      <w:pPr>
        <w:pStyle w:val="a4"/>
        <w:numPr>
          <w:ilvl w:val="0"/>
          <w:numId w:val="1"/>
        </w:numPr>
        <w:jc w:val="both"/>
        <w:rPr>
          <w:rFonts w:ascii="Times New Roman" w:eastAsia="Times New Roman" w:hAnsi="Times New Roman" w:cs="Times New Roman"/>
          <w:b/>
          <w:bCs/>
          <w:sz w:val="24"/>
          <w:szCs w:val="24"/>
          <w:lang w:eastAsia="el-GR"/>
        </w:rPr>
      </w:pPr>
      <w:r w:rsidRPr="0022513B">
        <w:rPr>
          <w:rFonts w:ascii="Times New Roman" w:eastAsia="Times New Roman" w:hAnsi="Times New Roman" w:cs="Times New Roman"/>
          <w:sz w:val="24"/>
          <w:szCs w:val="24"/>
          <w:lang w:eastAsia="el-GR"/>
        </w:rPr>
        <w:t xml:space="preserve">Η σημασία της έγκειται στο ότι , μέχρι την εξάντλησή της, η Προϊσταμένη Αρχή μπορεί να χορηγεί και αυτεπαγγέλτως παρατάσεις της προθεσμίας, ενώ στην συνέχεια μπορεί να χορηγήσει προθεσμίας μόνο κατόπιν σχετικού αιτήματος του Αναδόχου. </w:t>
      </w:r>
    </w:p>
    <w:p w14:paraId="4F83F974" w14:textId="77777777" w:rsidR="00151DF9" w:rsidRPr="0022513B" w:rsidRDefault="00151DF9" w:rsidP="00151DF9">
      <w:pPr>
        <w:jc w:val="both"/>
        <w:rPr>
          <w:rFonts w:ascii="Times New Roman" w:eastAsia="Times New Roman" w:hAnsi="Times New Roman" w:cs="Times New Roman"/>
          <w:b/>
          <w:bCs/>
          <w:sz w:val="24"/>
          <w:szCs w:val="24"/>
          <w:lang w:eastAsia="el-GR"/>
        </w:rPr>
      </w:pPr>
      <w:r w:rsidRPr="0022513B">
        <w:rPr>
          <w:rFonts w:ascii="Times New Roman" w:eastAsia="Times New Roman" w:hAnsi="Times New Roman" w:cs="Times New Roman"/>
          <w:b/>
          <w:bCs/>
          <w:sz w:val="24"/>
          <w:szCs w:val="24"/>
          <w:lang w:eastAsia="el-GR"/>
        </w:rPr>
        <w:t>Αλλαγές στην ‘Οριακή προθεσμία’</w:t>
      </w:r>
    </w:p>
    <w:p w14:paraId="1505B2EE" w14:textId="77777777" w:rsidR="00151DF9" w:rsidRPr="003A38A6" w:rsidRDefault="00151DF9" w:rsidP="00151DF9">
      <w:pPr>
        <w:widowControl w:val="0"/>
        <w:autoSpaceDE w:val="0"/>
        <w:autoSpaceDN w:val="0"/>
        <w:adjustRightInd w:val="0"/>
        <w:jc w:val="both"/>
        <w:rPr>
          <w:rFonts w:ascii="Times New Roman" w:eastAsia="Calibri" w:hAnsi="Times New Roman" w:cs="Times New Roman"/>
          <w:sz w:val="24"/>
          <w:szCs w:val="24"/>
        </w:rPr>
      </w:pPr>
      <w:r w:rsidRPr="003A38A6">
        <w:rPr>
          <w:rFonts w:ascii="Times New Roman" w:eastAsia="Calibri" w:hAnsi="Times New Roman" w:cs="Times New Roman"/>
          <w:sz w:val="24"/>
          <w:szCs w:val="24"/>
        </w:rPr>
        <w:t xml:space="preserve">Το άρθρο 147 του ν. 4412/2016 (Α΄ 147) </w:t>
      </w:r>
      <w:r w:rsidRPr="0022513B">
        <w:rPr>
          <w:rFonts w:ascii="Times New Roman" w:eastAsia="Calibri" w:hAnsi="Times New Roman" w:cs="Times New Roman"/>
          <w:i/>
          <w:iCs/>
          <w:sz w:val="24"/>
          <w:szCs w:val="24"/>
        </w:rPr>
        <w:t>(«</w:t>
      </w:r>
      <w:proofErr w:type="spellStart"/>
      <w:r w:rsidRPr="0022513B">
        <w:rPr>
          <w:rFonts w:ascii="Times New Roman" w:eastAsia="Calibri" w:hAnsi="Times New Roman" w:cs="Times New Roman"/>
          <w:i/>
          <w:iCs/>
          <w:sz w:val="24"/>
          <w:szCs w:val="24"/>
        </w:rPr>
        <w:t>Προθεσµίες</w:t>
      </w:r>
      <w:proofErr w:type="spellEnd"/>
      <w:r w:rsidRPr="0022513B">
        <w:rPr>
          <w:rFonts w:ascii="Times New Roman" w:eastAsia="Calibri" w:hAnsi="Times New Roman" w:cs="Times New Roman"/>
          <w:i/>
          <w:iCs/>
          <w:sz w:val="24"/>
          <w:szCs w:val="24"/>
        </w:rPr>
        <w:t>»)</w:t>
      </w:r>
      <w:r w:rsidRPr="003A38A6">
        <w:rPr>
          <w:rFonts w:ascii="Times New Roman" w:eastAsia="Calibri" w:hAnsi="Times New Roman" w:cs="Times New Roman"/>
          <w:sz w:val="24"/>
          <w:szCs w:val="24"/>
        </w:rPr>
        <w:t xml:space="preserve"> αντικαταστάθηκε με το άρθρο 66 Ν.4782/2021, (ΦΕΚ Α` 36/09.03.2021).</w:t>
      </w:r>
    </w:p>
    <w:p w14:paraId="16AE1B7F" w14:textId="77777777" w:rsidR="00151DF9" w:rsidRPr="003A38A6" w:rsidRDefault="00151DF9" w:rsidP="00151DF9">
      <w:pPr>
        <w:widowControl w:val="0"/>
        <w:autoSpaceDE w:val="0"/>
        <w:autoSpaceDN w:val="0"/>
        <w:adjustRightInd w:val="0"/>
        <w:jc w:val="both"/>
        <w:rPr>
          <w:rFonts w:ascii="Times New Roman" w:eastAsia="Calibri" w:hAnsi="Times New Roman" w:cs="Times New Roman"/>
          <w:sz w:val="24"/>
          <w:szCs w:val="24"/>
        </w:rPr>
      </w:pPr>
      <w:r w:rsidRPr="003A38A6">
        <w:rPr>
          <w:rFonts w:ascii="Times New Roman" w:eastAsia="Calibri" w:hAnsi="Times New Roman" w:cs="Times New Roman"/>
          <w:sz w:val="24"/>
          <w:szCs w:val="24"/>
        </w:rPr>
        <w:t>ΠΡΟΣΟΧΗ:</w:t>
      </w:r>
      <w:r>
        <w:rPr>
          <w:rFonts w:ascii="Times New Roman" w:eastAsia="Calibri" w:hAnsi="Times New Roman" w:cs="Times New Roman"/>
          <w:sz w:val="24"/>
          <w:szCs w:val="24"/>
        </w:rPr>
        <w:t xml:space="preserve"> </w:t>
      </w:r>
      <w:r w:rsidRPr="003A38A6">
        <w:rPr>
          <w:rFonts w:ascii="Times New Roman" w:eastAsia="Calibri" w:hAnsi="Times New Roman" w:cs="Times New Roman"/>
          <w:sz w:val="24"/>
          <w:szCs w:val="24"/>
        </w:rPr>
        <w:t>Έναρξη ισχύος,</w:t>
      </w:r>
      <w:r>
        <w:rPr>
          <w:rFonts w:ascii="Times New Roman" w:eastAsia="Calibri" w:hAnsi="Times New Roman" w:cs="Times New Roman"/>
          <w:sz w:val="24"/>
          <w:szCs w:val="24"/>
        </w:rPr>
        <w:t xml:space="preserve"> </w:t>
      </w:r>
      <w:r w:rsidRPr="003A38A6">
        <w:rPr>
          <w:rFonts w:ascii="Times New Roman" w:eastAsia="Calibri" w:hAnsi="Times New Roman" w:cs="Times New Roman"/>
          <w:sz w:val="24"/>
          <w:szCs w:val="24"/>
        </w:rPr>
        <w:t xml:space="preserve">σύμφωνα με το άρθρο 142 παρ.1β του αυτού νόμου, ΑΠΟ την 1η.9.2021,σύμφωνα  δε με το άρθρο 140 παρ.5 αυτού, καταλαμβάνει </w:t>
      </w:r>
      <w:r w:rsidRPr="003A38A6">
        <w:rPr>
          <w:rFonts w:ascii="Times New Roman" w:eastAsia="Calibri" w:hAnsi="Times New Roman" w:cs="Times New Roman"/>
          <w:b/>
          <w:bCs/>
          <w:sz w:val="24"/>
          <w:szCs w:val="24"/>
        </w:rPr>
        <w:t xml:space="preserve">διαγωνισμούς, που </w:t>
      </w:r>
      <w:r>
        <w:rPr>
          <w:rFonts w:ascii="Times New Roman" w:eastAsia="Calibri" w:hAnsi="Times New Roman" w:cs="Times New Roman"/>
          <w:b/>
          <w:bCs/>
          <w:sz w:val="24"/>
          <w:szCs w:val="24"/>
        </w:rPr>
        <w:t xml:space="preserve">έχουν </w:t>
      </w:r>
      <w:r w:rsidRPr="003A38A6">
        <w:rPr>
          <w:rFonts w:ascii="Times New Roman" w:eastAsia="Calibri" w:hAnsi="Times New Roman" w:cs="Times New Roman"/>
          <w:b/>
          <w:bCs/>
          <w:sz w:val="24"/>
          <w:szCs w:val="24"/>
        </w:rPr>
        <w:t>προκηρυχθούν μετά την 1.9.2021.</w:t>
      </w:r>
    </w:p>
    <w:p w14:paraId="3061921B" w14:textId="77777777" w:rsidR="00151DF9" w:rsidRPr="00F31EC8" w:rsidRDefault="00151DF9" w:rsidP="00151DF9">
      <w:pPr>
        <w:widowControl w:val="0"/>
        <w:autoSpaceDE w:val="0"/>
        <w:autoSpaceDN w:val="0"/>
        <w:adjustRightInd w:val="0"/>
        <w:jc w:val="both"/>
        <w:rPr>
          <w:rFonts w:ascii="Times New Roman" w:eastAsia="Calibri" w:hAnsi="Times New Roman" w:cs="Times New Roman"/>
          <w:sz w:val="24"/>
          <w:szCs w:val="24"/>
        </w:rPr>
      </w:pPr>
      <w:r w:rsidRPr="00F31EC8">
        <w:rPr>
          <w:rFonts w:ascii="Times New Roman" w:eastAsia="Calibri" w:hAnsi="Times New Roman" w:cs="Times New Roman"/>
          <w:sz w:val="24"/>
          <w:szCs w:val="24"/>
        </w:rPr>
        <w:t>Μία πολύ ουσιαστική τροποποίηση αφορά την  έννοια της ‘οριακής προθεσμίας’</w:t>
      </w:r>
      <w:r>
        <w:rPr>
          <w:rFonts w:ascii="Times New Roman" w:eastAsia="Calibri" w:hAnsi="Times New Roman" w:cs="Times New Roman"/>
          <w:sz w:val="24"/>
          <w:szCs w:val="24"/>
        </w:rPr>
        <w:t xml:space="preserve"> </w:t>
      </w:r>
      <w:r w:rsidRPr="00F31EC8">
        <w:rPr>
          <w:rFonts w:ascii="Times New Roman" w:eastAsia="Calibri" w:hAnsi="Times New Roman" w:cs="Times New Roman"/>
          <w:sz w:val="24"/>
          <w:szCs w:val="24"/>
        </w:rPr>
        <w:t xml:space="preserve">η οποία και αφορά την προθεσμία που αρχίζει μετά τη λήξη της συμβατικής προθεσμίας περαίωσης του συνόλου του έργου, εφόσον υπάρχουν ακόμα εργασίες που δεν έχουν αποπερατωθεί,  χορηγείται δε, </w:t>
      </w:r>
      <w:r w:rsidRPr="00F31EC8">
        <w:rPr>
          <w:rFonts w:ascii="Times New Roman" w:eastAsia="Calibri" w:hAnsi="Times New Roman" w:cs="Times New Roman"/>
          <w:b/>
          <w:i/>
          <w:sz w:val="24"/>
          <w:szCs w:val="24"/>
          <w:u w:val="double"/>
        </w:rPr>
        <w:t xml:space="preserve">χωρίς αίτηση του αναδόχου </w:t>
      </w:r>
      <w:r w:rsidRPr="00F31EC8">
        <w:rPr>
          <w:rFonts w:ascii="Times New Roman" w:eastAsia="Calibri" w:hAnsi="Times New Roman" w:cs="Times New Roman"/>
          <w:sz w:val="24"/>
          <w:szCs w:val="24"/>
        </w:rPr>
        <w:t xml:space="preserve">και σκοπό έχει την ολοκλήρωση του έργου </w:t>
      </w:r>
      <w:r w:rsidRPr="00F31EC8">
        <w:rPr>
          <w:rFonts w:ascii="Times New Roman" w:eastAsia="Calibri" w:hAnsi="Times New Roman" w:cs="Times New Roman"/>
          <w:b/>
          <w:i/>
          <w:sz w:val="24"/>
          <w:szCs w:val="24"/>
          <w:u w:val="double"/>
        </w:rPr>
        <w:t>χωρίς την επιβολή οιασδήποτε ρήτρας στον ανάδοχο,</w:t>
      </w:r>
      <w:r w:rsidRPr="00F31EC8">
        <w:rPr>
          <w:rFonts w:ascii="Times New Roman" w:eastAsia="Calibri" w:hAnsi="Times New Roman" w:cs="Times New Roman"/>
          <w:sz w:val="24"/>
          <w:szCs w:val="24"/>
        </w:rPr>
        <w:t xml:space="preserve"> με σκοπό την ομαλή και ορθή λήξη της εργολαβίας βάσει της υπογραφείσας σύμβασης. </w:t>
      </w:r>
    </w:p>
    <w:p w14:paraId="2A2EEDC7" w14:textId="77777777" w:rsidR="00151DF9" w:rsidRPr="00F31EC8" w:rsidRDefault="00151DF9" w:rsidP="00151DF9">
      <w:pPr>
        <w:widowControl w:val="0"/>
        <w:autoSpaceDE w:val="0"/>
        <w:autoSpaceDN w:val="0"/>
        <w:adjustRightInd w:val="0"/>
        <w:jc w:val="both"/>
        <w:rPr>
          <w:rFonts w:ascii="Times New Roman" w:eastAsia="Calibri" w:hAnsi="Times New Roman" w:cs="Times New Roman"/>
          <w:sz w:val="24"/>
          <w:szCs w:val="24"/>
        </w:rPr>
      </w:pPr>
      <w:r w:rsidRPr="00F31EC8">
        <w:rPr>
          <w:rFonts w:ascii="Times New Roman" w:eastAsia="Calibri" w:hAnsi="Times New Roman" w:cs="Times New Roman"/>
          <w:sz w:val="24"/>
          <w:szCs w:val="24"/>
        </w:rPr>
        <w:t xml:space="preserve">Με την τροποποίηση του παρόντος άρθρου, ο ανάδοχος δεσμεύεται από την σύμβαση του έργου να συνεχίσει την κατασκευή του </w:t>
      </w:r>
      <w:r w:rsidRPr="00F31EC8">
        <w:rPr>
          <w:rFonts w:ascii="Times New Roman" w:eastAsia="Calibri" w:hAnsi="Times New Roman" w:cs="Times New Roman"/>
          <w:b/>
          <w:sz w:val="24"/>
          <w:szCs w:val="24"/>
        </w:rPr>
        <w:t>για επιπλέον της αρχικής προθεσμίας χρονικό διάστημα</w:t>
      </w:r>
      <w:r w:rsidRPr="00F31EC8">
        <w:rPr>
          <w:rFonts w:ascii="Times New Roman" w:eastAsia="Calibri" w:hAnsi="Times New Roman" w:cs="Times New Roman"/>
          <w:sz w:val="24"/>
          <w:szCs w:val="24"/>
        </w:rPr>
        <w:t xml:space="preserve">, ίσο προς το ένα δεύτερο (1/2) αυτής και πάντως όχι μικρότερο των τριών (3) μηνών (οριακή προθεσμία). Η οριακή προθεσμία αρχίζει την επομένη της λήξης της συμβατικής προθεσμίας και </w:t>
      </w:r>
      <w:r w:rsidRPr="00F31EC8">
        <w:rPr>
          <w:rFonts w:ascii="Times New Roman" w:eastAsia="Calibri" w:hAnsi="Times New Roman" w:cs="Times New Roman"/>
          <w:b/>
          <w:i/>
          <w:sz w:val="24"/>
          <w:szCs w:val="24"/>
          <w:u w:val="double"/>
        </w:rPr>
        <w:t>κατά τη διάρκειά της μπορεί</w:t>
      </w:r>
      <w:r w:rsidRPr="00F31EC8">
        <w:rPr>
          <w:rFonts w:ascii="Times New Roman" w:eastAsia="Times New Roman" w:hAnsi="Times New Roman" w:cs="Times New Roman"/>
          <w:b/>
          <w:i/>
          <w:sz w:val="24"/>
          <w:szCs w:val="24"/>
          <w:u w:val="double"/>
        </w:rPr>
        <w:t xml:space="preserve"> </w:t>
      </w:r>
      <w:r w:rsidRPr="00F31EC8">
        <w:rPr>
          <w:rFonts w:ascii="Times New Roman" w:eastAsia="Calibri" w:hAnsi="Times New Roman" w:cs="Times New Roman"/>
          <w:b/>
          <w:i/>
          <w:sz w:val="24"/>
          <w:szCs w:val="24"/>
          <w:u w:val="double"/>
        </w:rPr>
        <w:t xml:space="preserve">η Προϊσταμένη Αρχή να χορηγεί παρατάσεις, </w:t>
      </w:r>
      <w:r w:rsidRPr="00F31EC8">
        <w:rPr>
          <w:rFonts w:ascii="Times New Roman" w:eastAsia="Calibri" w:hAnsi="Times New Roman" w:cs="Times New Roman"/>
          <w:sz w:val="24"/>
          <w:szCs w:val="24"/>
          <w:u w:val="single"/>
        </w:rPr>
        <w:t>κατόπιν εισήγησης της Διευθύνουσας Υπηρεσίας</w:t>
      </w:r>
      <w:r w:rsidRPr="00F31EC8">
        <w:rPr>
          <w:rFonts w:ascii="Times New Roman" w:eastAsia="Calibri" w:hAnsi="Times New Roman" w:cs="Times New Roman"/>
          <w:sz w:val="24"/>
          <w:szCs w:val="24"/>
        </w:rPr>
        <w:t xml:space="preserve">, </w:t>
      </w:r>
      <w:r w:rsidRPr="00F31EC8">
        <w:rPr>
          <w:rFonts w:ascii="Times New Roman" w:eastAsia="Calibri" w:hAnsi="Times New Roman" w:cs="Times New Roman"/>
          <w:b/>
          <w:i/>
          <w:sz w:val="24"/>
          <w:szCs w:val="24"/>
          <w:u w:val="double"/>
        </w:rPr>
        <w:t xml:space="preserve">χωρίς αίτηση του αναδόχου. </w:t>
      </w:r>
      <w:r w:rsidRPr="00F31EC8">
        <w:rPr>
          <w:rFonts w:ascii="Times New Roman" w:eastAsia="Calibri" w:hAnsi="Times New Roman" w:cs="Times New Roman"/>
          <w:sz w:val="24"/>
          <w:szCs w:val="24"/>
        </w:rPr>
        <w:t>Μετά την πάροδο της οριακής προθεσμίας, η σύμβαση διαλύεται, σύμφωνα με το άρθρο 161.</w:t>
      </w:r>
    </w:p>
    <w:p w14:paraId="6564A835" w14:textId="77777777" w:rsidR="00151DF9" w:rsidRPr="00F31EC8" w:rsidRDefault="00151DF9" w:rsidP="00151DF9">
      <w:pPr>
        <w:spacing w:after="200" w:line="276" w:lineRule="auto"/>
        <w:contextualSpacing/>
        <w:jc w:val="both"/>
        <w:rPr>
          <w:rFonts w:ascii="Times New Roman" w:eastAsia="Calibri" w:hAnsi="Times New Roman" w:cs="Times New Roman"/>
          <w:sz w:val="24"/>
          <w:szCs w:val="24"/>
        </w:rPr>
      </w:pPr>
      <w:r w:rsidRPr="00F31EC8">
        <w:rPr>
          <w:rFonts w:ascii="Times New Roman" w:eastAsia="Calibri" w:hAnsi="Times New Roman" w:cs="Times New Roman"/>
          <w:sz w:val="24"/>
          <w:szCs w:val="24"/>
        </w:rPr>
        <w:t xml:space="preserve">Στην </w:t>
      </w:r>
      <w:proofErr w:type="spellStart"/>
      <w:r w:rsidRPr="00F31EC8">
        <w:rPr>
          <w:rFonts w:ascii="Times New Roman" w:eastAsia="Calibri" w:hAnsi="Times New Roman" w:cs="Times New Roman"/>
          <w:b/>
          <w:i/>
          <w:sz w:val="24"/>
          <w:szCs w:val="24"/>
          <w:u w:val="double"/>
        </w:rPr>
        <w:t>προϊσχύουσα</w:t>
      </w:r>
      <w:proofErr w:type="spellEnd"/>
      <w:r w:rsidRPr="00F31EC8">
        <w:rPr>
          <w:rFonts w:ascii="Times New Roman" w:eastAsia="Calibri" w:hAnsi="Times New Roman" w:cs="Times New Roman"/>
          <w:b/>
          <w:i/>
          <w:sz w:val="24"/>
          <w:szCs w:val="24"/>
          <w:u w:val="double"/>
        </w:rPr>
        <w:t xml:space="preserve"> διάταξη, </w:t>
      </w:r>
      <w:r w:rsidRPr="00F31EC8">
        <w:rPr>
          <w:rFonts w:ascii="Times New Roman" w:eastAsia="Calibri" w:hAnsi="Times New Roman" w:cs="Times New Roman"/>
          <w:sz w:val="24"/>
          <w:szCs w:val="24"/>
        </w:rPr>
        <w:t xml:space="preserve">η ‘οριακή προθεσμία’ ισούται με το (1/3) της συνολικής προθεσμίας υπολογιζόμενης με βάσει την αρχική συμβατική προθεσμία και τις παρατάσεις που εγκρίθηκαν ύστερα από σχετικό αίτημα του αναδόχου μέσα στην </w:t>
      </w:r>
      <w:r w:rsidRPr="00F31EC8">
        <w:rPr>
          <w:rFonts w:ascii="Times New Roman" w:eastAsia="Calibri" w:hAnsi="Times New Roman" w:cs="Times New Roman"/>
          <w:sz w:val="24"/>
          <w:szCs w:val="24"/>
        </w:rPr>
        <w:lastRenderedPageBreak/>
        <w:t xml:space="preserve">αρχική συμβατική προθεσμία και δεν οφείλονται σε υπαιτιότητά του ενώ </w:t>
      </w:r>
      <w:r w:rsidRPr="00F31EC8">
        <w:rPr>
          <w:rFonts w:ascii="Times New Roman" w:eastAsia="Calibri" w:hAnsi="Times New Roman" w:cs="Times New Roman"/>
          <w:b/>
          <w:bCs/>
          <w:sz w:val="24"/>
          <w:szCs w:val="24"/>
          <w:u w:val="double"/>
        </w:rPr>
        <w:t>δεν χορηγούνται παρατάσεις</w:t>
      </w:r>
      <w:r w:rsidRPr="00F31EC8">
        <w:rPr>
          <w:rFonts w:ascii="Times New Roman" w:eastAsia="Calibri" w:hAnsi="Times New Roman" w:cs="Times New Roman"/>
          <w:sz w:val="24"/>
          <w:szCs w:val="24"/>
        </w:rPr>
        <w:t>.</w:t>
      </w:r>
    </w:p>
    <w:p w14:paraId="6195ECF1" w14:textId="77777777" w:rsidR="00151DF9" w:rsidRPr="00F31EC8" w:rsidRDefault="00151DF9" w:rsidP="00151DF9">
      <w:pPr>
        <w:spacing w:after="200" w:line="276" w:lineRule="auto"/>
        <w:contextualSpacing/>
        <w:jc w:val="both"/>
        <w:rPr>
          <w:rFonts w:ascii="Times New Roman" w:eastAsia="Calibri" w:hAnsi="Times New Roman" w:cs="Times New Roman"/>
          <w:sz w:val="24"/>
          <w:szCs w:val="24"/>
        </w:rPr>
      </w:pPr>
      <w:r w:rsidRPr="00F31EC8">
        <w:rPr>
          <w:rFonts w:ascii="Times New Roman" w:eastAsia="Calibri" w:hAnsi="Times New Roman" w:cs="Times New Roman"/>
          <w:sz w:val="24"/>
          <w:szCs w:val="24"/>
        </w:rPr>
        <w:t xml:space="preserve">Συνεπώς, η ‘οριακή προθεσμία’ </w:t>
      </w:r>
    </w:p>
    <w:p w14:paraId="4FAFC4C6" w14:textId="77777777" w:rsidR="00151DF9" w:rsidRPr="00F31EC8" w:rsidRDefault="00151DF9" w:rsidP="00151DF9">
      <w:pPr>
        <w:widowControl w:val="0"/>
        <w:numPr>
          <w:ilvl w:val="0"/>
          <w:numId w:val="2"/>
        </w:numPr>
        <w:tabs>
          <w:tab w:val="left" w:pos="420"/>
        </w:tabs>
        <w:autoSpaceDE w:val="0"/>
        <w:autoSpaceDN w:val="0"/>
        <w:adjustRightInd w:val="0"/>
        <w:spacing w:after="200" w:line="276" w:lineRule="auto"/>
        <w:contextualSpacing/>
        <w:jc w:val="both"/>
        <w:rPr>
          <w:rFonts w:ascii="Times New Roman" w:eastAsia="Calibri" w:hAnsi="Times New Roman" w:cs="Times New Roman"/>
          <w:sz w:val="24"/>
          <w:szCs w:val="24"/>
        </w:rPr>
      </w:pPr>
      <w:r w:rsidRPr="0022513B">
        <w:rPr>
          <w:rFonts w:ascii="Times New Roman" w:eastAsia="Calibri" w:hAnsi="Times New Roman" w:cs="Times New Roman"/>
          <w:bCs/>
          <w:iCs/>
          <w:sz w:val="24"/>
          <w:szCs w:val="24"/>
        </w:rPr>
        <w:t xml:space="preserve">Για τα Έργα των οποίων οι διαγωνισμοί έχουν προκηρυχθεί μετά την 1.9.2021 </w:t>
      </w:r>
      <w:r w:rsidRPr="00F31EC8">
        <w:rPr>
          <w:rFonts w:ascii="Times New Roman" w:eastAsia="Calibri" w:hAnsi="Times New Roman" w:cs="Times New Roman"/>
          <w:b/>
          <w:i/>
          <w:sz w:val="24"/>
          <w:szCs w:val="24"/>
        </w:rPr>
        <w:t>αυξάνεται από το (1/3) της συμβατικής προθεσμίας στο μισό αυτής</w:t>
      </w:r>
      <w:r w:rsidRPr="00F31EC8">
        <w:rPr>
          <w:rFonts w:ascii="Times New Roman" w:eastAsia="Calibri" w:hAnsi="Times New Roman" w:cs="Times New Roman"/>
          <w:sz w:val="24"/>
          <w:szCs w:val="24"/>
        </w:rPr>
        <w:t xml:space="preserve"> (συμπεριλαμβανομένων και των δοθέντων παρατάσεων οι οποίες άμα τη χορήγησή τους προστίθενται στην αρχικώς υπογραφείσα προθεσμία περαίωσης αυξάνοντάς την αναλόγως και το σύνολο αρχικής και παρατάσεων χαρακτηρίζεται πλέον ως συμβατική προθεσμία), αλλά </w:t>
      </w:r>
    </w:p>
    <w:p w14:paraId="251CB700" w14:textId="77777777" w:rsidR="00151DF9" w:rsidRPr="00F31EC8" w:rsidRDefault="00151DF9" w:rsidP="00151DF9">
      <w:pPr>
        <w:widowControl w:val="0"/>
        <w:numPr>
          <w:ilvl w:val="0"/>
          <w:numId w:val="2"/>
        </w:numPr>
        <w:tabs>
          <w:tab w:val="left" w:pos="420"/>
        </w:tabs>
        <w:autoSpaceDE w:val="0"/>
        <w:autoSpaceDN w:val="0"/>
        <w:adjustRightInd w:val="0"/>
        <w:spacing w:after="200" w:line="276" w:lineRule="auto"/>
        <w:contextualSpacing/>
        <w:jc w:val="both"/>
        <w:rPr>
          <w:rFonts w:ascii="Times New Roman" w:eastAsia="Calibri" w:hAnsi="Times New Roman" w:cs="Times New Roman"/>
          <w:sz w:val="24"/>
          <w:szCs w:val="24"/>
        </w:rPr>
      </w:pPr>
      <w:r w:rsidRPr="00F31EC8">
        <w:rPr>
          <w:rFonts w:ascii="Times New Roman" w:eastAsia="Calibri" w:hAnsi="Times New Roman" w:cs="Times New Roman"/>
          <w:b/>
          <w:i/>
          <w:sz w:val="24"/>
          <w:szCs w:val="24"/>
        </w:rPr>
        <w:t>και εντός αυτής (της οριακής) δίδονται και νέες παρατάσεις ‘……κατόπιν εισήγησης της Διευθύνουσας και χωρίς αίτηση του αναδόχου….’.</w:t>
      </w:r>
      <w:r>
        <w:rPr>
          <w:rFonts w:ascii="Times New Roman" w:eastAsia="Calibri" w:hAnsi="Times New Roman" w:cs="Times New Roman"/>
          <w:b/>
          <w:i/>
          <w:sz w:val="24"/>
          <w:szCs w:val="24"/>
        </w:rPr>
        <w:t xml:space="preserve"> (Γνώμη Α-45 ΕΑΑΔΗΣΥ)</w:t>
      </w:r>
    </w:p>
    <w:p w14:paraId="12629C95" w14:textId="77777777" w:rsidR="00151DF9" w:rsidRPr="001D1812" w:rsidRDefault="00151DF9" w:rsidP="001D1812">
      <w:pPr>
        <w:jc w:val="both"/>
        <w:rPr>
          <w:rFonts w:ascii="Times New Roman" w:hAnsi="Times New Roman" w:cs="Times New Roman"/>
          <w:sz w:val="24"/>
          <w:szCs w:val="24"/>
        </w:rPr>
      </w:pPr>
    </w:p>
    <w:sectPr w:rsidR="00151DF9" w:rsidRPr="001D18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11A7"/>
    <w:multiLevelType w:val="hybridMultilevel"/>
    <w:tmpl w:val="8B920250"/>
    <w:lvl w:ilvl="0" w:tplc="91F01464">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7AE1548"/>
    <w:multiLevelType w:val="singleLevel"/>
    <w:tmpl w:val="17AE1548"/>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12"/>
    <w:rsid w:val="00015D0A"/>
    <w:rsid w:val="00151DF9"/>
    <w:rsid w:val="001D1812"/>
    <w:rsid w:val="00442984"/>
    <w:rsid w:val="00647171"/>
    <w:rsid w:val="00E013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C477"/>
  <w15:chartTrackingRefBased/>
  <w15:docId w15:val="{B97EB249-1F94-4369-BD92-356836A1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D1812"/>
    <w:rPr>
      <w:color w:val="0563C1" w:themeColor="hyperlink"/>
      <w:u w:val="single"/>
    </w:rPr>
  </w:style>
  <w:style w:type="character" w:styleId="a3">
    <w:name w:val="Unresolved Mention"/>
    <w:basedOn w:val="a0"/>
    <w:uiPriority w:val="99"/>
    <w:semiHidden/>
    <w:unhideWhenUsed/>
    <w:rsid w:val="001D1812"/>
    <w:rPr>
      <w:color w:val="605E5C"/>
      <w:shd w:val="clear" w:color="auto" w:fill="E1DFDD"/>
    </w:rPr>
  </w:style>
  <w:style w:type="paragraph" w:styleId="a4">
    <w:name w:val="List Paragraph"/>
    <w:basedOn w:val="a"/>
    <w:uiPriority w:val="34"/>
    <w:qFormat/>
    <w:rsid w:val="00151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498</Words>
  <Characters>2691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4</cp:revision>
  <dcterms:created xsi:type="dcterms:W3CDTF">2023-06-01T18:11:00Z</dcterms:created>
  <dcterms:modified xsi:type="dcterms:W3CDTF">2025-03-20T13:12:00Z</dcterms:modified>
</cp:coreProperties>
</file>