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F863" w14:textId="77777777" w:rsidR="000335B6" w:rsidRDefault="000335B6" w:rsidP="000335B6">
      <w:pPr>
        <w:jc w:val="both"/>
        <w:rPr>
          <w:rFonts w:ascii="Times New Roman" w:hAnsi="Times New Roman" w:cs="Times New Roman"/>
          <w:b/>
          <w:sz w:val="24"/>
          <w:szCs w:val="24"/>
        </w:rPr>
      </w:pPr>
      <w:r w:rsidRPr="000335B6">
        <w:rPr>
          <w:rFonts w:ascii="Times New Roman" w:hAnsi="Times New Roman" w:cs="Times New Roman"/>
          <w:b/>
          <w:sz w:val="24"/>
          <w:szCs w:val="24"/>
        </w:rPr>
        <w:t xml:space="preserve">ΘΕΜΑ: Αποπληρωμή τόκων υπερημερίας </w:t>
      </w:r>
      <w:r>
        <w:rPr>
          <w:rFonts w:ascii="Times New Roman" w:hAnsi="Times New Roman" w:cs="Times New Roman"/>
          <w:b/>
          <w:sz w:val="24"/>
          <w:szCs w:val="24"/>
        </w:rPr>
        <w:t>σε περαιωμένο έργο</w:t>
      </w:r>
    </w:p>
    <w:p w14:paraId="481377FF" w14:textId="216F2C93" w:rsidR="00DC1EDB" w:rsidRPr="00907DB3" w:rsidRDefault="00DC1EDB" w:rsidP="00DC1EDB">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i/>
          <w:color w:val="385623" w:themeColor="accent6" w:themeShade="80"/>
          <w:sz w:val="24"/>
          <w:szCs w:val="24"/>
          <w:lang w:eastAsia="el-GR"/>
        </w:rPr>
        <w:t>16/02/2025</w:t>
      </w:r>
    </w:p>
    <w:p w14:paraId="464D45FD" w14:textId="77777777" w:rsidR="00DC1EDB" w:rsidRDefault="00DC1EDB" w:rsidP="000335B6">
      <w:pPr>
        <w:jc w:val="both"/>
        <w:rPr>
          <w:rFonts w:ascii="Times New Roman" w:hAnsi="Times New Roman" w:cs="Times New Roman"/>
          <w:b/>
          <w:sz w:val="24"/>
          <w:szCs w:val="24"/>
        </w:rPr>
      </w:pPr>
    </w:p>
    <w:p w14:paraId="7ACFC793" w14:textId="410DB7B4" w:rsidR="000335B6" w:rsidRPr="000335B6" w:rsidRDefault="000335B6" w:rsidP="000335B6">
      <w:pPr>
        <w:jc w:val="both"/>
        <w:rPr>
          <w:rFonts w:ascii="Times New Roman" w:hAnsi="Times New Roman" w:cs="Times New Roman"/>
          <w:b/>
          <w:sz w:val="24"/>
          <w:szCs w:val="24"/>
        </w:rPr>
      </w:pPr>
      <w:bookmarkStart w:id="0" w:name="_GoBack"/>
      <w:bookmarkEnd w:id="0"/>
      <w:r w:rsidRPr="000335B6">
        <w:rPr>
          <w:rFonts w:ascii="Times New Roman" w:hAnsi="Times New Roman" w:cs="Times New Roman"/>
          <w:b/>
          <w:sz w:val="24"/>
          <w:szCs w:val="24"/>
        </w:rPr>
        <w:t xml:space="preserve">Ερώτηση: </w:t>
      </w:r>
    </w:p>
    <w:p w14:paraId="6C967DF0" w14:textId="085327D6" w:rsidR="000335B6" w:rsidRPr="000335B6" w:rsidRDefault="000335B6" w:rsidP="000335B6">
      <w:pPr>
        <w:jc w:val="both"/>
        <w:rPr>
          <w:rFonts w:ascii="Times New Roman" w:hAnsi="Times New Roman" w:cs="Times New Roman"/>
          <w:sz w:val="24"/>
          <w:szCs w:val="24"/>
        </w:rPr>
      </w:pPr>
      <w:r w:rsidRPr="000335B6">
        <w:rPr>
          <w:rFonts w:ascii="Times New Roman" w:hAnsi="Times New Roman" w:cs="Times New Roman"/>
          <w:sz w:val="24"/>
          <w:szCs w:val="24"/>
        </w:rPr>
        <w:t>Το έργο ήταν χρηματοδοτούμενο από το ΕΠ-ΥΜΕΠΕΡΑΑ.</w:t>
      </w:r>
      <w:r w:rsidR="003B5617">
        <w:rPr>
          <w:rFonts w:ascii="Times New Roman" w:hAnsi="Times New Roman" w:cs="Times New Roman"/>
          <w:sz w:val="24"/>
          <w:szCs w:val="24"/>
        </w:rPr>
        <w:t xml:space="preserve"> </w:t>
      </w:r>
      <w:r w:rsidRPr="000335B6">
        <w:rPr>
          <w:rFonts w:ascii="Times New Roman" w:hAnsi="Times New Roman" w:cs="Times New Roman"/>
          <w:sz w:val="24"/>
          <w:szCs w:val="24"/>
        </w:rPr>
        <w:t xml:space="preserve"> Η σύμβαση υπογράφηκε το 2014 </w:t>
      </w:r>
      <w:r>
        <w:rPr>
          <w:rFonts w:ascii="Times New Roman" w:hAnsi="Times New Roman" w:cs="Times New Roman"/>
          <w:sz w:val="24"/>
          <w:szCs w:val="24"/>
        </w:rPr>
        <w:t>και το έργο περαιώθηκε το 2017.</w:t>
      </w:r>
      <w:r w:rsidR="003B5617">
        <w:rPr>
          <w:rFonts w:ascii="Times New Roman" w:hAnsi="Times New Roman" w:cs="Times New Roman"/>
          <w:sz w:val="24"/>
          <w:szCs w:val="24"/>
        </w:rPr>
        <w:t xml:space="preserve"> </w:t>
      </w:r>
      <w:r w:rsidRPr="000335B6">
        <w:rPr>
          <w:rFonts w:ascii="Times New Roman" w:hAnsi="Times New Roman" w:cs="Times New Roman"/>
          <w:sz w:val="24"/>
          <w:szCs w:val="24"/>
        </w:rPr>
        <w:t>Η υπηρεσία την ίδια ημέρα που ενέκρινε τους λογαριασμούς (18 λογαριασμοί συνολικά)  υπέβαλε και στο πρόγραμμα το αίτημα κατανομής για χρηματοδότηση, η οπο</w:t>
      </w:r>
      <w:r>
        <w:rPr>
          <w:rFonts w:ascii="Times New Roman" w:hAnsi="Times New Roman" w:cs="Times New Roman"/>
          <w:sz w:val="24"/>
          <w:szCs w:val="24"/>
        </w:rPr>
        <w:t>ία ερχόταν πάντα καθυστερημένη.</w:t>
      </w:r>
      <w:r w:rsidR="003B5617">
        <w:rPr>
          <w:rFonts w:ascii="Times New Roman" w:hAnsi="Times New Roman" w:cs="Times New Roman"/>
          <w:sz w:val="24"/>
          <w:szCs w:val="24"/>
        </w:rPr>
        <w:t xml:space="preserve"> </w:t>
      </w:r>
      <w:r w:rsidRPr="000335B6">
        <w:rPr>
          <w:rFonts w:ascii="Times New Roman" w:hAnsi="Times New Roman" w:cs="Times New Roman"/>
          <w:sz w:val="24"/>
          <w:szCs w:val="24"/>
        </w:rPr>
        <w:t>Ο Ανάδοχος όταν περνούσε ο χρόνος που έπρεπε να πληρωθεί υπέβαλε γραπτή όχληση και μάλιστα είχε κάνει και δι</w:t>
      </w:r>
      <w:r>
        <w:rPr>
          <w:rFonts w:ascii="Times New Roman" w:hAnsi="Times New Roman" w:cs="Times New Roman"/>
          <w:sz w:val="24"/>
          <w:szCs w:val="24"/>
        </w:rPr>
        <w:t xml:space="preserve">ακοπή εργασιών </w:t>
      </w:r>
      <w:proofErr w:type="spellStart"/>
      <w:r>
        <w:rPr>
          <w:rFonts w:ascii="Times New Roman" w:hAnsi="Times New Roman" w:cs="Times New Roman"/>
          <w:sz w:val="24"/>
          <w:szCs w:val="24"/>
        </w:rPr>
        <w:t>γι</w:t>
      </w:r>
      <w:proofErr w:type="spellEnd"/>
      <w:r>
        <w:rPr>
          <w:rFonts w:ascii="Times New Roman" w:hAnsi="Times New Roman" w:cs="Times New Roman"/>
          <w:sz w:val="24"/>
          <w:szCs w:val="24"/>
        </w:rPr>
        <w:t xml:space="preserve"> αυτό το λόγο.</w:t>
      </w:r>
      <w:r w:rsidR="003B5617">
        <w:rPr>
          <w:rFonts w:ascii="Times New Roman" w:hAnsi="Times New Roman" w:cs="Times New Roman"/>
          <w:sz w:val="24"/>
          <w:szCs w:val="24"/>
        </w:rPr>
        <w:t xml:space="preserve"> </w:t>
      </w:r>
      <w:r w:rsidRPr="000335B6">
        <w:rPr>
          <w:rFonts w:ascii="Times New Roman" w:hAnsi="Times New Roman" w:cs="Times New Roman"/>
          <w:sz w:val="24"/>
          <w:szCs w:val="24"/>
        </w:rPr>
        <w:t xml:space="preserve">Ο </w:t>
      </w:r>
      <w:r w:rsidR="003B5617">
        <w:rPr>
          <w:rFonts w:ascii="Times New Roman" w:hAnsi="Times New Roman" w:cs="Times New Roman"/>
          <w:sz w:val="24"/>
          <w:szCs w:val="24"/>
        </w:rPr>
        <w:t>Νομικός Σύμβουλος</w:t>
      </w:r>
      <w:r w:rsidRPr="000335B6">
        <w:rPr>
          <w:rFonts w:ascii="Times New Roman" w:hAnsi="Times New Roman" w:cs="Times New Roman"/>
          <w:sz w:val="24"/>
          <w:szCs w:val="24"/>
        </w:rPr>
        <w:t xml:space="preserve"> του </w:t>
      </w:r>
      <w:r>
        <w:rPr>
          <w:rFonts w:ascii="Times New Roman" w:hAnsi="Times New Roman" w:cs="Times New Roman"/>
          <w:sz w:val="24"/>
          <w:szCs w:val="24"/>
        </w:rPr>
        <w:t>Δήμου ισχυρ</w:t>
      </w:r>
      <w:r w:rsidR="003B5617">
        <w:rPr>
          <w:rFonts w:ascii="Times New Roman" w:hAnsi="Times New Roman" w:cs="Times New Roman"/>
          <w:sz w:val="24"/>
          <w:szCs w:val="24"/>
        </w:rPr>
        <w:t xml:space="preserve">ίζεται </w:t>
      </w:r>
      <w:proofErr w:type="spellStart"/>
      <w:r w:rsidR="003B5617">
        <w:rPr>
          <w:rFonts w:ascii="Times New Roman" w:hAnsi="Times New Roman" w:cs="Times New Roman"/>
          <w:sz w:val="24"/>
          <w:szCs w:val="24"/>
        </w:rPr>
        <w:t>α</w:t>
      </w:r>
      <w:r w:rsidRPr="000335B6">
        <w:rPr>
          <w:rFonts w:ascii="Times New Roman" w:hAnsi="Times New Roman" w:cs="Times New Roman"/>
          <w:sz w:val="24"/>
          <w:szCs w:val="24"/>
        </w:rPr>
        <w:t>νυπαίτια</w:t>
      </w:r>
      <w:proofErr w:type="spellEnd"/>
      <w:r w:rsidRPr="000335B6">
        <w:rPr>
          <w:rFonts w:ascii="Times New Roman" w:hAnsi="Times New Roman" w:cs="Times New Roman"/>
          <w:sz w:val="24"/>
          <w:szCs w:val="24"/>
        </w:rPr>
        <w:t xml:space="preserve"> αδυναμία πληρωμής από πλευράς του Δήμου </w:t>
      </w:r>
      <w:r w:rsidR="003B5617">
        <w:rPr>
          <w:rFonts w:ascii="Times New Roman" w:hAnsi="Times New Roman" w:cs="Times New Roman"/>
          <w:sz w:val="24"/>
          <w:szCs w:val="24"/>
        </w:rPr>
        <w:t>….</w:t>
      </w:r>
      <w:r w:rsidRPr="000335B6">
        <w:rPr>
          <w:rFonts w:ascii="Times New Roman" w:hAnsi="Times New Roman" w:cs="Times New Roman"/>
          <w:sz w:val="24"/>
          <w:szCs w:val="24"/>
        </w:rPr>
        <w:t xml:space="preserve"> λόγω μη εισροής των αναγκαίων κονδυλίων από το ΕΠ-ΥΜΕΠΕΡΑΑ</w:t>
      </w:r>
      <w:r w:rsidR="003B5617">
        <w:rPr>
          <w:rFonts w:ascii="Times New Roman" w:hAnsi="Times New Roman" w:cs="Times New Roman"/>
          <w:sz w:val="24"/>
          <w:szCs w:val="24"/>
        </w:rPr>
        <w:t>.</w:t>
      </w:r>
    </w:p>
    <w:p w14:paraId="232DDA5A" w14:textId="77777777" w:rsidR="000335B6" w:rsidRPr="000335B6" w:rsidRDefault="000335B6" w:rsidP="000335B6">
      <w:pPr>
        <w:jc w:val="both"/>
        <w:rPr>
          <w:rFonts w:ascii="Times New Roman" w:hAnsi="Times New Roman" w:cs="Times New Roman"/>
          <w:b/>
          <w:sz w:val="24"/>
          <w:szCs w:val="24"/>
        </w:rPr>
      </w:pPr>
      <w:r>
        <w:rPr>
          <w:rFonts w:ascii="Times New Roman" w:hAnsi="Times New Roman" w:cs="Times New Roman"/>
          <w:b/>
          <w:sz w:val="24"/>
          <w:szCs w:val="24"/>
        </w:rPr>
        <w:t>Απάν</w:t>
      </w:r>
      <w:r w:rsidRPr="000335B6">
        <w:rPr>
          <w:rFonts w:ascii="Times New Roman" w:hAnsi="Times New Roman" w:cs="Times New Roman"/>
          <w:b/>
          <w:sz w:val="24"/>
          <w:szCs w:val="24"/>
        </w:rPr>
        <w:t xml:space="preserve">τηση: </w:t>
      </w:r>
    </w:p>
    <w:p w14:paraId="311E6B77" w14:textId="77777777" w:rsidR="008736AB" w:rsidRPr="008736AB" w:rsidRDefault="008736AB" w:rsidP="000335B6">
      <w:pPr>
        <w:pStyle w:val="3"/>
        <w:shd w:val="clear" w:color="auto" w:fill="FFFFFF"/>
        <w:spacing w:before="0" w:beforeAutospacing="0" w:after="0" w:afterAutospacing="0" w:line="171" w:lineRule="atLeast"/>
        <w:jc w:val="both"/>
        <w:rPr>
          <w:sz w:val="24"/>
          <w:szCs w:val="24"/>
          <w:u w:val="double"/>
        </w:rPr>
      </w:pPr>
      <w:r w:rsidRPr="008736AB">
        <w:rPr>
          <w:sz w:val="24"/>
          <w:szCs w:val="24"/>
          <w:u w:val="double"/>
        </w:rPr>
        <w:t xml:space="preserve">Α΄. Δεν απαιτείται έγγραφη όχληση για την έναρξη της </w:t>
      </w:r>
      <w:proofErr w:type="spellStart"/>
      <w:r w:rsidRPr="008736AB">
        <w:rPr>
          <w:sz w:val="24"/>
          <w:szCs w:val="24"/>
          <w:u w:val="double"/>
        </w:rPr>
        <w:t>τοκοφορίας</w:t>
      </w:r>
      <w:proofErr w:type="spellEnd"/>
      <w:r w:rsidRPr="008736AB">
        <w:rPr>
          <w:sz w:val="24"/>
          <w:szCs w:val="24"/>
          <w:u w:val="double"/>
        </w:rPr>
        <w:t xml:space="preserve">. </w:t>
      </w:r>
    </w:p>
    <w:p w14:paraId="770D739E" w14:textId="77777777" w:rsidR="000335B6" w:rsidRPr="00B820BB" w:rsidRDefault="000335B6" w:rsidP="000335B6">
      <w:pPr>
        <w:pStyle w:val="3"/>
        <w:shd w:val="clear" w:color="auto" w:fill="FFFFFF"/>
        <w:spacing w:before="0" w:beforeAutospacing="0" w:after="0" w:afterAutospacing="0" w:line="171" w:lineRule="atLeast"/>
        <w:jc w:val="both"/>
        <w:rPr>
          <w:bCs w:val="0"/>
          <w:sz w:val="24"/>
          <w:szCs w:val="24"/>
        </w:rPr>
      </w:pPr>
      <w:r w:rsidRPr="000335B6">
        <w:rPr>
          <w:b w:val="0"/>
          <w:sz w:val="24"/>
          <w:szCs w:val="24"/>
        </w:rPr>
        <w:t xml:space="preserve">Επί καθυστερήσεως πληρωμής </w:t>
      </w:r>
      <w:proofErr w:type="spellStart"/>
      <w:r w:rsidRPr="000335B6">
        <w:rPr>
          <w:b w:val="0"/>
          <w:sz w:val="24"/>
          <w:szCs w:val="24"/>
        </w:rPr>
        <w:t>εγκριθέντος</w:t>
      </w:r>
      <w:proofErr w:type="spellEnd"/>
      <w:r w:rsidRPr="000335B6">
        <w:rPr>
          <w:b w:val="0"/>
          <w:sz w:val="24"/>
          <w:szCs w:val="24"/>
        </w:rPr>
        <w:t xml:space="preserve"> λογαριασμού, δεν απαιτείται έγγραφη όχληση για την έναρξη της </w:t>
      </w:r>
      <w:proofErr w:type="spellStart"/>
      <w:r w:rsidRPr="000335B6">
        <w:rPr>
          <w:b w:val="0"/>
          <w:sz w:val="24"/>
          <w:szCs w:val="24"/>
        </w:rPr>
        <w:t>τοκοφορίας</w:t>
      </w:r>
      <w:proofErr w:type="spellEnd"/>
      <w:r w:rsidRPr="000335B6">
        <w:rPr>
          <w:b w:val="0"/>
          <w:sz w:val="24"/>
          <w:szCs w:val="24"/>
        </w:rPr>
        <w:t>. Εσφαλμένη αντίθετη κρίση της προσβαλλόμενης απόφασης.</w:t>
      </w:r>
      <w:r>
        <w:rPr>
          <w:sz w:val="24"/>
          <w:szCs w:val="24"/>
        </w:rPr>
        <w:t xml:space="preserve"> (</w:t>
      </w:r>
      <w:r w:rsidRPr="00B820BB">
        <w:rPr>
          <w:bCs w:val="0"/>
          <w:sz w:val="24"/>
          <w:szCs w:val="24"/>
        </w:rPr>
        <w:t>1403/2016 ΣΤΕ</w:t>
      </w:r>
      <w:r>
        <w:rPr>
          <w:bCs w:val="0"/>
          <w:sz w:val="24"/>
          <w:szCs w:val="24"/>
        </w:rPr>
        <w:t>)</w:t>
      </w:r>
    </w:p>
    <w:p w14:paraId="1BB25FAE" w14:textId="5195DC40" w:rsidR="000335B6" w:rsidRPr="008A4E8D" w:rsidRDefault="008736AB" w:rsidP="008A4E8D">
      <w:pPr>
        <w:jc w:val="both"/>
        <w:rPr>
          <w:rFonts w:ascii="Times New Roman" w:hAnsi="Times New Roman" w:cs="Times New Roman"/>
          <w:i/>
          <w:sz w:val="24"/>
          <w:szCs w:val="24"/>
        </w:rPr>
      </w:pPr>
      <w:r w:rsidRPr="008736AB">
        <w:rPr>
          <w:rFonts w:ascii="Times New Roman" w:hAnsi="Times New Roman" w:cs="Times New Roman"/>
          <w:b/>
          <w:sz w:val="24"/>
          <w:szCs w:val="24"/>
          <w:u w:val="double"/>
        </w:rPr>
        <w:t>Β΄.</w:t>
      </w:r>
      <w:r>
        <w:rPr>
          <w:rFonts w:ascii="Times New Roman" w:hAnsi="Times New Roman" w:cs="Times New Roman"/>
          <w:sz w:val="24"/>
          <w:szCs w:val="24"/>
        </w:rPr>
        <w:t xml:space="preserve"> </w:t>
      </w:r>
      <w:r w:rsidRPr="008736AB">
        <w:rPr>
          <w:rFonts w:ascii="Times New Roman" w:hAnsi="Times New Roman" w:cs="Times New Roman"/>
          <w:sz w:val="24"/>
          <w:szCs w:val="24"/>
        </w:rPr>
        <w:t xml:space="preserve">Σύμφωνα με την </w:t>
      </w:r>
      <w:r w:rsidR="008A4E8D">
        <w:rPr>
          <w:rFonts w:ascii="Times New Roman" w:hAnsi="Times New Roman" w:cs="Times New Roman"/>
          <w:sz w:val="24"/>
          <w:szCs w:val="24"/>
        </w:rPr>
        <w:t xml:space="preserve">Παρ. 1 </w:t>
      </w:r>
      <w:proofErr w:type="spellStart"/>
      <w:r w:rsidR="008A4E8D" w:rsidRPr="008A4E8D">
        <w:rPr>
          <w:rFonts w:ascii="Times New Roman" w:hAnsi="Times New Roman" w:cs="Times New Roman"/>
          <w:sz w:val="24"/>
          <w:szCs w:val="24"/>
        </w:rPr>
        <w:t>Υ</w:t>
      </w:r>
      <w:r w:rsidR="003B5617">
        <w:rPr>
          <w:rFonts w:ascii="Times New Roman" w:hAnsi="Times New Roman" w:cs="Times New Roman"/>
          <w:sz w:val="24"/>
          <w:szCs w:val="24"/>
        </w:rPr>
        <w:t>ποπαράγρ</w:t>
      </w:r>
      <w:proofErr w:type="spellEnd"/>
      <w:r w:rsidR="003B5617">
        <w:rPr>
          <w:rFonts w:ascii="Times New Roman" w:hAnsi="Times New Roman" w:cs="Times New Roman"/>
          <w:sz w:val="24"/>
          <w:szCs w:val="24"/>
        </w:rPr>
        <w:t>.</w:t>
      </w:r>
      <w:r w:rsidR="008A4E8D" w:rsidRPr="008A4E8D">
        <w:rPr>
          <w:rFonts w:ascii="Times New Roman" w:hAnsi="Times New Roman" w:cs="Times New Roman"/>
          <w:sz w:val="24"/>
          <w:szCs w:val="24"/>
        </w:rPr>
        <w:t xml:space="preserve"> Ζ.5</w:t>
      </w:r>
      <w:r w:rsidR="008A4E8D">
        <w:rPr>
          <w:rFonts w:ascii="Times New Roman" w:hAnsi="Times New Roman" w:cs="Times New Roman"/>
          <w:sz w:val="24"/>
          <w:szCs w:val="24"/>
        </w:rPr>
        <w:t xml:space="preserve"> Ν. 4152/2013</w:t>
      </w:r>
      <w:r w:rsidR="008A4E8D" w:rsidRPr="008A4E8D">
        <w:rPr>
          <w:rFonts w:ascii="Times New Roman" w:hAnsi="Times New Roman" w:cs="Times New Roman"/>
          <w:sz w:val="24"/>
          <w:szCs w:val="24"/>
        </w:rPr>
        <w:t xml:space="preserve">.: </w:t>
      </w:r>
      <w:r w:rsidR="008A4E8D">
        <w:rPr>
          <w:rFonts w:ascii="Times New Roman" w:hAnsi="Times New Roman" w:cs="Times New Roman"/>
          <w:sz w:val="24"/>
          <w:szCs w:val="24"/>
        </w:rPr>
        <w:t>«</w:t>
      </w:r>
      <w:r w:rsidR="008A4E8D" w:rsidRPr="008A4E8D">
        <w:rPr>
          <w:rFonts w:ascii="Times New Roman" w:hAnsi="Times New Roman" w:cs="Times New Roman"/>
          <w:sz w:val="24"/>
          <w:szCs w:val="24"/>
        </w:rPr>
        <w:t>ΣΥΝΑΛΛΑΓΕΣ ΜΕΤΑΞΥ ΕΠΙΧΕΙΡΗΣΕΩΝ ΚΑΙ ΔΗΜΟΣΙΩΝ</w:t>
      </w:r>
      <w:r w:rsidR="008A4E8D">
        <w:rPr>
          <w:rFonts w:ascii="Times New Roman" w:hAnsi="Times New Roman" w:cs="Times New Roman"/>
          <w:sz w:val="24"/>
          <w:szCs w:val="24"/>
        </w:rPr>
        <w:t xml:space="preserve"> ΑΡΧΩΝ» </w:t>
      </w:r>
      <w:r w:rsidR="008A4E8D" w:rsidRPr="008A4E8D">
        <w:rPr>
          <w:rFonts w:ascii="Times New Roman" w:hAnsi="Times New Roman" w:cs="Times New Roman"/>
          <w:i/>
          <w:sz w:val="24"/>
          <w:szCs w:val="24"/>
        </w:rPr>
        <w:t xml:space="preserve">«Κατά τις εμπορικές συναλλαγές στις οποίες ο οφειλέτης είναι δημόσια αρχή, ο δανειστής δικαιούται, κατά την εκπνοή της προθεσμίας που ορίζουν οι περιπτώσεις 3, 4 ή 6, νόμιμο τόκο υπερημερίας, χωρίς να απαιτείται όχληση, εφόσον έχει εκπληρώσει τις συμβατικές και νομικές του υποχρεώσεις και δεν έχει λάβει το οφειλόμενο ποσό εμπρόθεσμα, </w:t>
      </w:r>
      <w:r w:rsidR="008A4E8D" w:rsidRPr="008A4E8D">
        <w:rPr>
          <w:rFonts w:ascii="Times New Roman" w:hAnsi="Times New Roman" w:cs="Times New Roman"/>
          <w:b/>
          <w:i/>
          <w:sz w:val="24"/>
          <w:szCs w:val="24"/>
          <w:u w:val="single"/>
        </w:rPr>
        <w:t>εκτός εάν ο οφειλέτης δεν ευθύνεται για την καθυστέρηση</w:t>
      </w:r>
      <w:r w:rsidR="008A4E8D">
        <w:rPr>
          <w:rFonts w:ascii="Times New Roman" w:hAnsi="Times New Roman" w:cs="Times New Roman"/>
          <w:b/>
          <w:i/>
          <w:sz w:val="24"/>
          <w:szCs w:val="24"/>
          <w:u w:val="single"/>
        </w:rPr>
        <w:t>»</w:t>
      </w:r>
      <w:r w:rsidR="008A4E8D" w:rsidRPr="008A4E8D">
        <w:rPr>
          <w:rFonts w:ascii="Times New Roman" w:hAnsi="Times New Roman" w:cs="Times New Roman"/>
          <w:i/>
          <w:sz w:val="24"/>
          <w:szCs w:val="24"/>
        </w:rPr>
        <w:t>.</w:t>
      </w:r>
    </w:p>
    <w:p w14:paraId="250D5A3F" w14:textId="77777777" w:rsidR="008A4E8D" w:rsidRPr="003B5617" w:rsidRDefault="008A4E8D" w:rsidP="008A4E8D">
      <w:pPr>
        <w:ind w:left="60"/>
        <w:jc w:val="both"/>
        <w:rPr>
          <w:rFonts w:ascii="Times New Roman" w:hAnsi="Times New Roman" w:cs="Times New Roman"/>
          <w:b/>
          <w:sz w:val="24"/>
          <w:szCs w:val="24"/>
        </w:rPr>
      </w:pPr>
      <w:proofErr w:type="spellStart"/>
      <w:r w:rsidRPr="008A4E8D">
        <w:rPr>
          <w:rFonts w:ascii="Times New Roman" w:hAnsi="Times New Roman" w:cs="Times New Roman"/>
          <w:sz w:val="24"/>
          <w:szCs w:val="24"/>
        </w:rPr>
        <w:t>Αρα</w:t>
      </w:r>
      <w:proofErr w:type="spellEnd"/>
      <w:r>
        <w:rPr>
          <w:rFonts w:ascii="Times New Roman" w:hAnsi="Times New Roman" w:cs="Times New Roman"/>
          <w:sz w:val="24"/>
          <w:szCs w:val="24"/>
        </w:rPr>
        <w:t xml:space="preserve"> εάν καθυστερεί η πληρωμή </w:t>
      </w:r>
      <w:r w:rsidRPr="008A4E8D">
        <w:rPr>
          <w:rFonts w:ascii="Times New Roman" w:hAnsi="Times New Roman" w:cs="Times New Roman"/>
          <w:b/>
          <w:sz w:val="24"/>
          <w:szCs w:val="24"/>
        </w:rPr>
        <w:t>χωρίς ευθύνη του Φορέα</w:t>
      </w:r>
      <w:r>
        <w:rPr>
          <w:rFonts w:ascii="Times New Roman" w:hAnsi="Times New Roman" w:cs="Times New Roman"/>
          <w:sz w:val="24"/>
          <w:szCs w:val="24"/>
        </w:rPr>
        <w:t xml:space="preserve">  τότε </w:t>
      </w:r>
      <w:r w:rsidRPr="008A4E8D">
        <w:rPr>
          <w:rFonts w:ascii="Times New Roman" w:hAnsi="Times New Roman" w:cs="Times New Roman"/>
          <w:b/>
          <w:sz w:val="24"/>
          <w:szCs w:val="24"/>
        </w:rPr>
        <w:t>Δεν δικαιούται</w:t>
      </w:r>
      <w:r>
        <w:rPr>
          <w:rFonts w:ascii="Times New Roman" w:hAnsi="Times New Roman" w:cs="Times New Roman"/>
          <w:sz w:val="24"/>
          <w:szCs w:val="24"/>
        </w:rPr>
        <w:t xml:space="preserve"> </w:t>
      </w:r>
      <w:r w:rsidRPr="000335B6">
        <w:rPr>
          <w:rFonts w:ascii="Times New Roman" w:hAnsi="Times New Roman" w:cs="Times New Roman"/>
          <w:b/>
          <w:sz w:val="24"/>
          <w:szCs w:val="24"/>
        </w:rPr>
        <w:t>τόκ</w:t>
      </w:r>
      <w:r>
        <w:rPr>
          <w:rFonts w:ascii="Times New Roman" w:hAnsi="Times New Roman" w:cs="Times New Roman"/>
          <w:b/>
          <w:sz w:val="24"/>
          <w:szCs w:val="24"/>
        </w:rPr>
        <w:t xml:space="preserve">ο </w:t>
      </w:r>
      <w:r w:rsidRPr="000335B6">
        <w:rPr>
          <w:rFonts w:ascii="Times New Roman" w:hAnsi="Times New Roman" w:cs="Times New Roman"/>
          <w:b/>
          <w:sz w:val="24"/>
          <w:szCs w:val="24"/>
        </w:rPr>
        <w:t>υπερημερίας</w:t>
      </w:r>
    </w:p>
    <w:p w14:paraId="0C4BFA08" w14:textId="77777777" w:rsidR="00E5675D" w:rsidRDefault="008736AB" w:rsidP="008A4E8D">
      <w:pPr>
        <w:ind w:left="60"/>
        <w:jc w:val="both"/>
        <w:rPr>
          <w:rFonts w:ascii="Times New Roman" w:hAnsi="Times New Roman" w:cs="Times New Roman"/>
          <w:sz w:val="24"/>
          <w:szCs w:val="24"/>
        </w:rPr>
      </w:pPr>
      <w:r w:rsidRPr="008736AB">
        <w:rPr>
          <w:rFonts w:ascii="Times New Roman" w:hAnsi="Times New Roman" w:cs="Times New Roman"/>
          <w:b/>
          <w:sz w:val="24"/>
          <w:szCs w:val="24"/>
          <w:u w:val="double"/>
        </w:rPr>
        <w:t>Γ΄.</w:t>
      </w:r>
      <w:r>
        <w:rPr>
          <w:rFonts w:ascii="Times New Roman" w:hAnsi="Times New Roman" w:cs="Times New Roman"/>
          <w:sz w:val="24"/>
          <w:szCs w:val="24"/>
        </w:rPr>
        <w:t xml:space="preserve"> </w:t>
      </w:r>
      <w:r w:rsidR="00E5675D">
        <w:rPr>
          <w:rFonts w:ascii="Times New Roman" w:hAnsi="Times New Roman" w:cs="Times New Roman"/>
          <w:sz w:val="24"/>
          <w:szCs w:val="24"/>
        </w:rPr>
        <w:t xml:space="preserve">Σύμφωνα με την </w:t>
      </w:r>
      <w:r w:rsidR="00E5675D" w:rsidRPr="00E5675D">
        <w:rPr>
          <w:rFonts w:ascii="Times New Roman" w:hAnsi="Times New Roman" w:cs="Times New Roman"/>
          <w:b/>
          <w:i/>
          <w:sz w:val="24"/>
          <w:szCs w:val="24"/>
          <w:u w:val="single"/>
        </w:rPr>
        <w:t xml:space="preserve">Πράξη 51/2011 </w:t>
      </w:r>
      <w:proofErr w:type="spellStart"/>
      <w:r w:rsidR="00E5675D" w:rsidRPr="00E5675D">
        <w:rPr>
          <w:rFonts w:ascii="Times New Roman" w:hAnsi="Times New Roman" w:cs="Times New Roman"/>
          <w:b/>
          <w:i/>
          <w:sz w:val="24"/>
          <w:szCs w:val="24"/>
          <w:u w:val="single"/>
        </w:rPr>
        <w:t>ΕλΣυν</w:t>
      </w:r>
      <w:proofErr w:type="spellEnd"/>
      <w:r w:rsidR="00E5675D" w:rsidRPr="00E5675D">
        <w:rPr>
          <w:rFonts w:ascii="Times New Roman" w:hAnsi="Times New Roman" w:cs="Times New Roman"/>
          <w:b/>
          <w:i/>
          <w:sz w:val="24"/>
          <w:szCs w:val="24"/>
          <w:u w:val="single"/>
        </w:rPr>
        <w:t xml:space="preserve"> </w:t>
      </w:r>
      <w:proofErr w:type="spellStart"/>
      <w:r w:rsidR="00E5675D" w:rsidRPr="00E5675D">
        <w:rPr>
          <w:rFonts w:ascii="Times New Roman" w:hAnsi="Times New Roman" w:cs="Times New Roman"/>
          <w:b/>
          <w:i/>
          <w:sz w:val="24"/>
          <w:szCs w:val="24"/>
          <w:u w:val="single"/>
        </w:rPr>
        <w:t>Τμ</w:t>
      </w:r>
      <w:proofErr w:type="spellEnd"/>
      <w:r w:rsidR="00E5675D" w:rsidRPr="00E5675D">
        <w:rPr>
          <w:rFonts w:ascii="Times New Roman" w:hAnsi="Times New Roman" w:cs="Times New Roman"/>
          <w:b/>
          <w:i/>
          <w:sz w:val="24"/>
          <w:szCs w:val="24"/>
          <w:u w:val="single"/>
        </w:rPr>
        <w:t>. 7:</w:t>
      </w:r>
      <w:r w:rsidR="00E5675D" w:rsidRPr="00E5675D">
        <w:rPr>
          <w:rFonts w:ascii="Times New Roman" w:hAnsi="Times New Roman" w:cs="Times New Roman"/>
          <w:sz w:val="24"/>
          <w:szCs w:val="24"/>
        </w:rPr>
        <w:t xml:space="preserve"> </w:t>
      </w:r>
    </w:p>
    <w:p w14:paraId="59C3C1E6" w14:textId="77777777" w:rsidR="008A4E8D" w:rsidRPr="008736AB" w:rsidRDefault="008A4E8D" w:rsidP="008A4E8D">
      <w:pPr>
        <w:ind w:left="60"/>
        <w:jc w:val="both"/>
        <w:rPr>
          <w:rFonts w:ascii="Times New Roman" w:hAnsi="Times New Roman" w:cs="Times New Roman"/>
          <w:sz w:val="24"/>
          <w:szCs w:val="24"/>
        </w:rPr>
      </w:pPr>
      <w:r w:rsidRPr="008A4E8D">
        <w:rPr>
          <w:rFonts w:ascii="Times New Roman" w:hAnsi="Times New Roman" w:cs="Times New Roman"/>
          <w:sz w:val="24"/>
          <w:szCs w:val="24"/>
        </w:rPr>
        <w:t>Μη νόμιμη η πληρωμή τόκων υπερημερίας λόγω καθυστέρησης πληρωμής του 4ου και 5ου λογαριασμού του έργου, αφού η καθυστέρηση της πληρωμής του πέραν του διμήνου οφείλεται στην υποβολή του οικείου χρηματικού εντάλματος στο Ελεγκτικό Συνέδριο, προκειμένου να ασκηθεί ο συνταγματικά προβλεπόμενος προληπτικός έλεγχος νομιμότητας της εντελλόμενης με αυτό δαπάνης, για την οποία δεν φέρει ευθύνη ο Δήμος.</w:t>
      </w:r>
      <w:r w:rsidRPr="008736AB">
        <w:rPr>
          <w:rFonts w:ascii="Times New Roman" w:hAnsi="Times New Roman" w:cs="Times New Roman"/>
          <w:sz w:val="24"/>
          <w:szCs w:val="24"/>
        </w:rPr>
        <w:t xml:space="preserve"> </w:t>
      </w:r>
    </w:p>
    <w:p w14:paraId="45F268D9" w14:textId="77777777" w:rsidR="008736AB" w:rsidRPr="008736AB" w:rsidRDefault="008736AB" w:rsidP="008736AB">
      <w:pPr>
        <w:ind w:left="60"/>
        <w:jc w:val="both"/>
        <w:rPr>
          <w:rFonts w:ascii="Times New Roman" w:hAnsi="Times New Roman" w:cs="Times New Roman"/>
          <w:b/>
          <w:i/>
          <w:sz w:val="24"/>
          <w:szCs w:val="24"/>
          <w:u w:val="single"/>
        </w:rPr>
      </w:pPr>
      <w:r w:rsidRPr="008736AB">
        <w:rPr>
          <w:rFonts w:ascii="Times New Roman" w:hAnsi="Times New Roman" w:cs="Times New Roman"/>
          <w:b/>
          <w:sz w:val="24"/>
          <w:szCs w:val="24"/>
          <w:u w:val="double"/>
        </w:rPr>
        <w:t>Δ΄.</w:t>
      </w:r>
      <w:r>
        <w:rPr>
          <w:rFonts w:ascii="Times New Roman" w:hAnsi="Times New Roman" w:cs="Times New Roman"/>
          <w:sz w:val="24"/>
          <w:szCs w:val="24"/>
        </w:rPr>
        <w:t xml:space="preserve"> </w:t>
      </w:r>
      <w:r w:rsidRPr="008736AB">
        <w:rPr>
          <w:rFonts w:ascii="Times New Roman" w:hAnsi="Times New Roman" w:cs="Times New Roman"/>
          <w:b/>
          <w:sz w:val="24"/>
          <w:szCs w:val="24"/>
          <w:u w:val="double"/>
        </w:rPr>
        <w:t>ΟΜΩΣ,</w:t>
      </w:r>
      <w:r w:rsidRPr="008736AB">
        <w:rPr>
          <w:rFonts w:ascii="Times New Roman" w:hAnsi="Times New Roman" w:cs="Times New Roman"/>
          <w:sz w:val="24"/>
          <w:szCs w:val="24"/>
        </w:rPr>
        <w:t xml:space="preserve"> Σύμφωνα με την</w:t>
      </w:r>
      <w:r>
        <w:t xml:space="preserve"> </w:t>
      </w:r>
      <w:r w:rsidRPr="008736AB">
        <w:rPr>
          <w:rFonts w:ascii="Times New Roman" w:hAnsi="Times New Roman" w:cs="Times New Roman"/>
          <w:b/>
          <w:i/>
          <w:sz w:val="24"/>
          <w:szCs w:val="24"/>
          <w:u w:val="single"/>
        </w:rPr>
        <w:t xml:space="preserve">3272/2015 ΣΤΕ : </w:t>
      </w:r>
    </w:p>
    <w:p w14:paraId="7FAD33EE" w14:textId="77777777" w:rsidR="008736AB" w:rsidRPr="008736AB" w:rsidRDefault="008736AB" w:rsidP="008736AB">
      <w:pPr>
        <w:ind w:left="60"/>
        <w:jc w:val="both"/>
        <w:rPr>
          <w:rFonts w:ascii="Times New Roman" w:hAnsi="Times New Roman" w:cs="Times New Roman"/>
          <w:b/>
          <w:sz w:val="24"/>
          <w:szCs w:val="24"/>
        </w:rPr>
      </w:pPr>
      <w:r w:rsidRPr="008736AB">
        <w:rPr>
          <w:rFonts w:ascii="Times New Roman" w:hAnsi="Times New Roman" w:cs="Times New Roman"/>
          <w:sz w:val="24"/>
          <w:szCs w:val="24"/>
        </w:rPr>
        <w:t xml:space="preserve">Έργα ΟΤΑ. Σε περίπτωση καθυστερήσεως πληρωμής πιστοποιήσεως πέραν του διμήνου, χωρίς υπαιτιότητα του αναδόχου, ο τελευταίος δύναται να υποβάλει ειδική δήλωση διακοπής των εργασιών και, μετά την πάροδο διαστήματος άνω των δύο μηνών από την επίδοση της ειδικής δηλώσεως, δύναται να ζητήσει τη διάλυση της συμβάσεως. </w:t>
      </w:r>
      <w:r w:rsidRPr="008736AB">
        <w:rPr>
          <w:rFonts w:ascii="Times New Roman" w:hAnsi="Times New Roman" w:cs="Times New Roman"/>
          <w:b/>
          <w:sz w:val="24"/>
          <w:szCs w:val="24"/>
        </w:rPr>
        <w:t>Ο Δήμος, ως κύριος του έργου, είχε την ευθύνη για τη μη πληρωμή του λογαριασμού, έστω και αν δεν ήταν και ο χρηματοδότης του έργου.</w:t>
      </w:r>
    </w:p>
    <w:sectPr w:rsidR="008736AB" w:rsidRPr="008736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77F8"/>
    <w:multiLevelType w:val="hybridMultilevel"/>
    <w:tmpl w:val="9462F85C"/>
    <w:lvl w:ilvl="0" w:tplc="6C58CE0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B6"/>
    <w:rsid w:val="000335B6"/>
    <w:rsid w:val="003B5617"/>
    <w:rsid w:val="008736AB"/>
    <w:rsid w:val="008A4E8D"/>
    <w:rsid w:val="00B038B6"/>
    <w:rsid w:val="00DC1EDB"/>
    <w:rsid w:val="00E567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1CA4"/>
  <w15:chartTrackingRefBased/>
  <w15:docId w15:val="{19703B8D-D0BD-4B62-A5CF-0983097F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335B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335B6"/>
    <w:rPr>
      <w:rFonts w:ascii="Times New Roman" w:eastAsia="Times New Roman" w:hAnsi="Times New Roman" w:cs="Times New Roman"/>
      <w:b/>
      <w:bCs/>
      <w:sz w:val="27"/>
      <w:szCs w:val="27"/>
      <w:lang w:eastAsia="el-GR"/>
    </w:rPr>
  </w:style>
  <w:style w:type="paragraph" w:styleId="a3">
    <w:name w:val="List Paragraph"/>
    <w:basedOn w:val="a"/>
    <w:uiPriority w:val="34"/>
    <w:qFormat/>
    <w:rsid w:val="008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2090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2025-03-20T15:43:00Z</dcterms:created>
  <dcterms:modified xsi:type="dcterms:W3CDTF">2025-03-20T15:43:00Z</dcterms:modified>
</cp:coreProperties>
</file>