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BE5A8" w14:textId="77777777" w:rsidR="006555BE" w:rsidRPr="00DD41A6" w:rsidRDefault="006555BE" w:rsidP="006555BE">
      <w:pPr>
        <w:jc w:val="both"/>
        <w:rPr>
          <w:rFonts w:ascii="Times New Roman" w:hAnsi="Times New Roman" w:cs="Times New Roman"/>
          <w:b/>
          <w:sz w:val="24"/>
          <w:szCs w:val="24"/>
        </w:rPr>
      </w:pPr>
      <w:r w:rsidRPr="00DD41A6">
        <w:rPr>
          <w:rFonts w:ascii="Times New Roman" w:hAnsi="Times New Roman" w:cs="Times New Roman"/>
          <w:b/>
          <w:sz w:val="24"/>
          <w:szCs w:val="24"/>
        </w:rPr>
        <w:t xml:space="preserve">ΕΝΣΤΑΣΗ ΕΠΙ ΕΙΔΙΚΗΣ </w:t>
      </w:r>
      <w:r w:rsidR="002C5651" w:rsidRPr="00DD41A6">
        <w:rPr>
          <w:rFonts w:ascii="Times New Roman" w:hAnsi="Times New Roman" w:cs="Times New Roman"/>
          <w:b/>
          <w:sz w:val="24"/>
          <w:szCs w:val="24"/>
        </w:rPr>
        <w:t>ΔΙΑΤΑΓΗΣ</w:t>
      </w:r>
    </w:p>
    <w:p w14:paraId="48C60BAA" w14:textId="54DA2330" w:rsidR="006555BE" w:rsidRPr="00747BBD" w:rsidRDefault="006555BE" w:rsidP="006555BE">
      <w:pPr>
        <w:jc w:val="both"/>
        <w:rPr>
          <w:rFonts w:ascii="Times New Roman" w:hAnsi="Times New Roman" w:cs="Times New Roman"/>
          <w:b/>
          <w:bCs/>
          <w:i/>
          <w:iCs/>
          <w:color w:val="7030A0"/>
          <w:sz w:val="24"/>
          <w:szCs w:val="24"/>
        </w:rPr>
      </w:pPr>
      <w:proofErr w:type="spellStart"/>
      <w:r w:rsidRPr="00DD41A6">
        <w:rPr>
          <w:rFonts w:ascii="Times New Roman" w:hAnsi="Times New Roman" w:cs="Times New Roman"/>
          <w:sz w:val="24"/>
          <w:szCs w:val="24"/>
        </w:rPr>
        <w:t>Ημ</w:t>
      </w:r>
      <w:proofErr w:type="spellEnd"/>
      <w:r w:rsidRPr="00DD41A6">
        <w:rPr>
          <w:rFonts w:ascii="Times New Roman" w:hAnsi="Times New Roman" w:cs="Times New Roman"/>
          <w:sz w:val="24"/>
          <w:szCs w:val="24"/>
        </w:rPr>
        <w:t>/</w:t>
      </w:r>
      <w:proofErr w:type="spellStart"/>
      <w:r w:rsidRPr="00DD41A6">
        <w:rPr>
          <w:rFonts w:ascii="Times New Roman" w:hAnsi="Times New Roman" w:cs="Times New Roman"/>
          <w:sz w:val="24"/>
          <w:szCs w:val="24"/>
        </w:rPr>
        <w:t>νία</w:t>
      </w:r>
      <w:proofErr w:type="spellEnd"/>
      <w:r w:rsidRPr="00DD41A6">
        <w:rPr>
          <w:rFonts w:ascii="Times New Roman" w:hAnsi="Times New Roman" w:cs="Times New Roman"/>
          <w:sz w:val="24"/>
          <w:szCs w:val="24"/>
        </w:rPr>
        <w:t xml:space="preserve"> υποβολής </w:t>
      </w:r>
      <w:r w:rsidRPr="00747BBD">
        <w:rPr>
          <w:rFonts w:ascii="Times New Roman" w:hAnsi="Times New Roman" w:cs="Times New Roman"/>
          <w:b/>
          <w:bCs/>
          <w:i/>
          <w:iCs/>
          <w:color w:val="7030A0"/>
          <w:sz w:val="24"/>
          <w:szCs w:val="24"/>
        </w:rPr>
        <w:t>0</w:t>
      </w:r>
      <w:r w:rsidR="00747BBD">
        <w:rPr>
          <w:rFonts w:ascii="Times New Roman" w:hAnsi="Times New Roman" w:cs="Times New Roman"/>
          <w:b/>
          <w:bCs/>
          <w:i/>
          <w:iCs/>
          <w:color w:val="7030A0"/>
          <w:sz w:val="24"/>
          <w:szCs w:val="24"/>
        </w:rPr>
        <w:t>5</w:t>
      </w:r>
      <w:r w:rsidRPr="00747BBD">
        <w:rPr>
          <w:rFonts w:ascii="Times New Roman" w:hAnsi="Times New Roman" w:cs="Times New Roman"/>
          <w:b/>
          <w:bCs/>
          <w:i/>
          <w:iCs/>
          <w:color w:val="7030A0"/>
          <w:sz w:val="24"/>
          <w:szCs w:val="24"/>
        </w:rPr>
        <w:t>/1</w:t>
      </w:r>
      <w:r w:rsidR="00747BBD">
        <w:rPr>
          <w:rFonts w:ascii="Times New Roman" w:hAnsi="Times New Roman" w:cs="Times New Roman"/>
          <w:b/>
          <w:bCs/>
          <w:i/>
          <w:iCs/>
          <w:color w:val="7030A0"/>
          <w:sz w:val="24"/>
          <w:szCs w:val="24"/>
        </w:rPr>
        <w:t>4</w:t>
      </w:r>
      <w:r w:rsidRPr="00747BBD">
        <w:rPr>
          <w:rFonts w:ascii="Times New Roman" w:hAnsi="Times New Roman" w:cs="Times New Roman"/>
          <w:b/>
          <w:bCs/>
          <w:i/>
          <w:iCs/>
          <w:color w:val="7030A0"/>
          <w:sz w:val="24"/>
          <w:szCs w:val="24"/>
        </w:rPr>
        <w:t>/202</w:t>
      </w:r>
      <w:r w:rsidR="00747BBD">
        <w:rPr>
          <w:rFonts w:ascii="Times New Roman" w:hAnsi="Times New Roman" w:cs="Times New Roman"/>
          <w:b/>
          <w:bCs/>
          <w:i/>
          <w:iCs/>
          <w:color w:val="7030A0"/>
          <w:sz w:val="24"/>
          <w:szCs w:val="24"/>
        </w:rPr>
        <w:t>3</w:t>
      </w:r>
    </w:p>
    <w:p w14:paraId="790FA98B" w14:textId="77777777" w:rsidR="006555BE" w:rsidRPr="00747BBD" w:rsidRDefault="006555BE" w:rsidP="006555BE">
      <w:pPr>
        <w:jc w:val="both"/>
        <w:rPr>
          <w:rFonts w:ascii="Times New Roman" w:hAnsi="Times New Roman" w:cs="Times New Roman"/>
          <w:b/>
          <w:bCs/>
          <w:sz w:val="24"/>
          <w:szCs w:val="24"/>
        </w:rPr>
      </w:pPr>
      <w:r w:rsidRPr="00747BBD">
        <w:rPr>
          <w:rFonts w:ascii="Times New Roman" w:hAnsi="Times New Roman" w:cs="Times New Roman"/>
          <w:b/>
          <w:bCs/>
          <w:sz w:val="24"/>
          <w:szCs w:val="24"/>
        </w:rPr>
        <w:t>Ερώτηση</w:t>
      </w:r>
    </w:p>
    <w:p w14:paraId="2C70E270" w14:textId="77777777" w:rsidR="006555BE" w:rsidRPr="00747BBD" w:rsidRDefault="006555BE" w:rsidP="006555BE">
      <w:pPr>
        <w:jc w:val="both"/>
        <w:rPr>
          <w:rFonts w:ascii="Times New Roman" w:hAnsi="Times New Roman" w:cs="Times New Roman"/>
          <w:bCs/>
          <w:sz w:val="24"/>
          <w:szCs w:val="24"/>
        </w:rPr>
      </w:pPr>
      <w:r w:rsidRPr="00DD41A6">
        <w:rPr>
          <w:rFonts w:ascii="Times New Roman" w:hAnsi="Times New Roman" w:cs="Times New Roman"/>
          <w:sz w:val="24"/>
          <w:szCs w:val="24"/>
        </w:rPr>
        <w:t xml:space="preserve">ΠΑΡΑΚΑΛΏ ΘΑ ΉΘΕΛΑ ΝΑ ΜΟΥ ΔΙΕΥΚΡΙΝΊΣΕΤΕ </w:t>
      </w:r>
      <w:r w:rsidRPr="00747BBD">
        <w:rPr>
          <w:rFonts w:ascii="Times New Roman" w:hAnsi="Times New Roman" w:cs="Times New Roman"/>
          <w:bCs/>
          <w:sz w:val="24"/>
          <w:szCs w:val="24"/>
        </w:rPr>
        <w:t xml:space="preserve">ΠΟΙΟΣ ΕΙΝΑΙ ΑΡΜΟΔΙΟΣ ΓΙΑ ΤΗΝ ΕΚΔΙΚΑΣΗ ΤΗΣ ΕΝΣΤΑΣΗΣ ΕΠΙ ΕΙΔΙΚΗΣ ΔΙΑΤΑΓΗΣ; </w:t>
      </w:r>
    </w:p>
    <w:p w14:paraId="01ABB5DD" w14:textId="77777777" w:rsidR="006555BE" w:rsidRPr="00DD41A6" w:rsidRDefault="006555BE" w:rsidP="00B5652F">
      <w:pPr>
        <w:pStyle w:val="a3"/>
        <w:numPr>
          <w:ilvl w:val="0"/>
          <w:numId w:val="1"/>
        </w:numPr>
        <w:jc w:val="both"/>
        <w:rPr>
          <w:rFonts w:ascii="Times New Roman" w:hAnsi="Times New Roman" w:cs="Times New Roman"/>
          <w:sz w:val="24"/>
          <w:szCs w:val="24"/>
        </w:rPr>
      </w:pPr>
      <w:r w:rsidRPr="00DD41A6">
        <w:rPr>
          <w:rFonts w:ascii="Times New Roman" w:hAnsi="Times New Roman" w:cs="Times New Roman"/>
          <w:sz w:val="24"/>
          <w:szCs w:val="24"/>
        </w:rPr>
        <w:t>ΚΑΤΑ ΤΗΝ ΟΡΙΣΤΙΚΗ ΠΑΡΑΛΑΒΗ ΤΟΥ ΕΡΓΟΥ ΔΙΑΠΙΣΤΩΘΗΚΑΝ ΕΛΑΤΤΩΜΑΤΑ ΚΑΙ ΔΟΘΗΚΕ ΕΙΔΙΚΗ ΔΙΑΤΑΓΗ ΠΡΟΣ ΤΟΝ ΑΝΑΔΟΧΟ ΓΙΑ ΤΗΝ ΑΠΟΚΑΤΑΣΤΑΣΗ ΤΟΥΣ</w:t>
      </w:r>
    </w:p>
    <w:p w14:paraId="336C843A" w14:textId="77777777" w:rsidR="006555BE" w:rsidRPr="00DD41A6" w:rsidRDefault="006555BE" w:rsidP="0086574B">
      <w:pPr>
        <w:pStyle w:val="a3"/>
        <w:numPr>
          <w:ilvl w:val="0"/>
          <w:numId w:val="1"/>
        </w:numPr>
        <w:jc w:val="both"/>
        <w:rPr>
          <w:rFonts w:ascii="Times New Roman" w:hAnsi="Times New Roman" w:cs="Times New Roman"/>
          <w:sz w:val="24"/>
          <w:szCs w:val="24"/>
        </w:rPr>
      </w:pPr>
      <w:r w:rsidRPr="00DD41A6">
        <w:rPr>
          <w:rFonts w:ascii="Times New Roman" w:hAnsi="Times New Roman" w:cs="Times New Roman"/>
          <w:sz w:val="24"/>
          <w:szCs w:val="24"/>
        </w:rPr>
        <w:t>Ο ΑΝΑΔΟΧΟΣ ΕΚΑΝΕ ΕΝΣΤΑΣΗ ΕΠΙ ΑΥΤΗΣ</w:t>
      </w:r>
    </w:p>
    <w:p w14:paraId="65196D9A" w14:textId="5B547AEE" w:rsidR="005850E2" w:rsidRPr="00DD41A6" w:rsidRDefault="006555BE" w:rsidP="0086574B">
      <w:pPr>
        <w:pStyle w:val="a3"/>
        <w:numPr>
          <w:ilvl w:val="0"/>
          <w:numId w:val="1"/>
        </w:numPr>
        <w:jc w:val="both"/>
        <w:rPr>
          <w:rFonts w:ascii="Times New Roman" w:hAnsi="Times New Roman" w:cs="Times New Roman"/>
          <w:sz w:val="24"/>
          <w:szCs w:val="24"/>
        </w:rPr>
      </w:pPr>
      <w:r w:rsidRPr="00DD41A6">
        <w:rPr>
          <w:rFonts w:ascii="Times New Roman" w:hAnsi="Times New Roman" w:cs="Times New Roman"/>
          <w:sz w:val="24"/>
          <w:szCs w:val="24"/>
        </w:rPr>
        <w:t>ΚΑΤΟΠΙΝ ΑΥΤΟΥ ΠΟΙΕΣ ΕΙΝΑΙ ΟΙ ΔΙΑΔΙΚΑΣΙΕΣ ΠΟΥ ΠΡΕΠΕΙ ΝΑ ΑΚΟΛΟΥΘΗΘΟΥΝ;</w:t>
      </w:r>
    </w:p>
    <w:p w14:paraId="36BD6DDE" w14:textId="77777777" w:rsidR="00300982" w:rsidRPr="00DD41A6" w:rsidRDefault="00300982" w:rsidP="00300982">
      <w:pPr>
        <w:jc w:val="both"/>
        <w:rPr>
          <w:rFonts w:ascii="Times New Roman" w:hAnsi="Times New Roman" w:cs="Times New Roman"/>
          <w:b/>
          <w:bCs/>
          <w:sz w:val="24"/>
          <w:szCs w:val="24"/>
        </w:rPr>
      </w:pPr>
    </w:p>
    <w:p w14:paraId="52FCDE17" w14:textId="0B397801" w:rsidR="00300982" w:rsidRPr="00DD41A6" w:rsidRDefault="00300982" w:rsidP="00300982">
      <w:pPr>
        <w:jc w:val="both"/>
        <w:rPr>
          <w:rFonts w:ascii="Times New Roman" w:hAnsi="Times New Roman" w:cs="Times New Roman"/>
          <w:b/>
          <w:bCs/>
          <w:sz w:val="24"/>
          <w:szCs w:val="24"/>
        </w:rPr>
      </w:pPr>
      <w:r w:rsidRPr="00DD41A6">
        <w:rPr>
          <w:rFonts w:ascii="Times New Roman" w:hAnsi="Times New Roman" w:cs="Times New Roman"/>
          <w:b/>
          <w:bCs/>
          <w:sz w:val="24"/>
          <w:szCs w:val="24"/>
        </w:rPr>
        <w:t>Απάντηση</w:t>
      </w:r>
      <w:r w:rsidRPr="00747BBD">
        <w:rPr>
          <w:rFonts w:ascii="Times New Roman" w:hAnsi="Times New Roman" w:cs="Times New Roman"/>
          <w:b/>
          <w:bCs/>
          <w:sz w:val="24"/>
          <w:szCs w:val="24"/>
        </w:rPr>
        <w:t xml:space="preserve">: </w:t>
      </w:r>
    </w:p>
    <w:p w14:paraId="30B26D18" w14:textId="366D103B" w:rsidR="00300982" w:rsidRPr="00DD41A6" w:rsidRDefault="00300982" w:rsidP="00300982">
      <w:pPr>
        <w:jc w:val="both"/>
        <w:rPr>
          <w:rFonts w:ascii="Times New Roman" w:hAnsi="Times New Roman" w:cs="Times New Roman"/>
          <w:sz w:val="24"/>
          <w:szCs w:val="24"/>
        </w:rPr>
      </w:pPr>
      <w:r w:rsidRPr="00DD41A6">
        <w:rPr>
          <w:rFonts w:ascii="Times New Roman" w:hAnsi="Times New Roman" w:cs="Times New Roman"/>
          <w:sz w:val="24"/>
          <w:szCs w:val="24"/>
        </w:rPr>
        <w:t>Σύμφωνα με την παρ. 5 Άρθρου 170 Ν. 4412 /2016 (</w:t>
      </w:r>
      <w:proofErr w:type="spellStart"/>
      <w:r w:rsidRPr="00DD41A6">
        <w:rPr>
          <w:rFonts w:ascii="Times New Roman" w:hAnsi="Times New Roman" w:cs="Times New Roman"/>
          <w:sz w:val="24"/>
          <w:szCs w:val="24"/>
        </w:rPr>
        <w:t>πρό</w:t>
      </w:r>
      <w:proofErr w:type="spellEnd"/>
      <w:r w:rsidRPr="00DD41A6">
        <w:rPr>
          <w:rFonts w:ascii="Times New Roman" w:hAnsi="Times New Roman" w:cs="Times New Roman"/>
          <w:sz w:val="24"/>
          <w:szCs w:val="24"/>
        </w:rPr>
        <w:t xml:space="preserve"> της τροποποιήσεως με τον Ν. 4782/2021) («Προσωρινή παραλαβή του έργου»):  </w:t>
      </w:r>
    </w:p>
    <w:p w14:paraId="4F93281E" w14:textId="53BA649B" w:rsidR="00300982" w:rsidRPr="00DD41A6" w:rsidRDefault="00300982" w:rsidP="00300982">
      <w:pPr>
        <w:jc w:val="both"/>
        <w:rPr>
          <w:rFonts w:ascii="Times New Roman" w:hAnsi="Times New Roman" w:cs="Times New Roman"/>
          <w:i/>
          <w:iCs/>
          <w:sz w:val="24"/>
          <w:szCs w:val="24"/>
        </w:rPr>
      </w:pPr>
      <w:r w:rsidRPr="00DD41A6">
        <w:rPr>
          <w:rFonts w:ascii="Times New Roman" w:hAnsi="Times New Roman" w:cs="Times New Roman"/>
          <w:i/>
          <w:iCs/>
          <w:sz w:val="24"/>
          <w:szCs w:val="24"/>
        </w:rPr>
        <w:t xml:space="preserve">Στην περίπτωση που η επιτροπή διαπιστώσει την ύπαρξη απορριπτέων ή ελαττωματικών ουσιωδών εργασιών συντάσσει το πρωτόκολλο προσωρινής παραλαβής, σύμφωνα με την παρ. 4 και προτείνει την αναβολή της παραλαβής μέχρι την αποκατάσταση των αναφερομένων εργασιών. </w:t>
      </w:r>
    </w:p>
    <w:p w14:paraId="28B3848B" w14:textId="45C4BFDE" w:rsidR="00300982" w:rsidRPr="00DD41A6" w:rsidRDefault="00300982" w:rsidP="00300982">
      <w:pPr>
        <w:jc w:val="both"/>
        <w:rPr>
          <w:rFonts w:ascii="Times New Roman" w:hAnsi="Times New Roman" w:cs="Times New Roman"/>
          <w:b/>
          <w:bCs/>
          <w:i/>
          <w:iCs/>
          <w:sz w:val="24"/>
          <w:szCs w:val="24"/>
        </w:rPr>
      </w:pPr>
      <w:r w:rsidRPr="00DD41A6">
        <w:rPr>
          <w:rFonts w:ascii="Times New Roman" w:hAnsi="Times New Roman" w:cs="Times New Roman"/>
          <w:i/>
          <w:iCs/>
          <w:sz w:val="24"/>
          <w:szCs w:val="24"/>
        </w:rPr>
        <w:t xml:space="preserve">Το εν λόγω πρωτόκολλο υπογράφεται από την επιτροπή και τον ανάδοχο και διαβιβάζεται με τις απόψεις της Διευθύνουσας υπηρεσίας επί της ένστασης του αναδόχου στην προϊσταμένη αρχή η  οποία εξετάζει το πρωτόκολλο και την ένσταση και εκδίδει τη σχετική απόφαση. Η απόφαση αυτή κοινοποιείται αμελλητί στον ανάδοχο, μαζί με ειδική διαταγή της Διευθύνουσας υπηρεσίας για την αποκατάσταση και είναι υποχρεωμένος να αποκαταστήσει τις απορριπτέες ή ελαττωματικές εργασίες εντός συγκεκριμένου χρονικού διαστήματος. Από την ημερομηνία κοινοποίησης της ειδικής διαταγής στον ανάδοχο αναστέλλεται η προθεσμία αυτοδίκαιης έγκρισης της προσωρινής παραλαβής. Μετά την παρέλευση του χρόνου αυτού ή αν ο ανάδοχος ειδοποιήσει ότι αποκατέστησε αυτές τις εργασίες, η </w:t>
      </w:r>
      <w:r w:rsidR="00DD41A6" w:rsidRPr="00DD41A6">
        <w:rPr>
          <w:rFonts w:ascii="Times New Roman" w:hAnsi="Times New Roman" w:cs="Times New Roman"/>
          <w:i/>
          <w:iCs/>
          <w:sz w:val="24"/>
          <w:szCs w:val="24"/>
        </w:rPr>
        <w:t>Διευθύνουσα</w:t>
      </w:r>
      <w:r w:rsidRPr="00DD41A6">
        <w:rPr>
          <w:rFonts w:ascii="Times New Roman" w:hAnsi="Times New Roman" w:cs="Times New Roman"/>
          <w:i/>
          <w:iCs/>
          <w:sz w:val="24"/>
          <w:szCs w:val="24"/>
        </w:rPr>
        <w:t xml:space="preserve"> Υπηρεσία ενημερώνει αμελλητί τον πρόεδρο της επιτροπής παραλαβής, ο οποίος προσκαλεί άμεσα την επιτροπή παραλαβής η οποία συντάσσει εντός </w:t>
      </w:r>
      <w:proofErr w:type="spellStart"/>
      <w:r w:rsidRPr="00DD41A6">
        <w:rPr>
          <w:rFonts w:ascii="Times New Roman" w:hAnsi="Times New Roman" w:cs="Times New Roman"/>
          <w:i/>
          <w:iCs/>
          <w:sz w:val="24"/>
          <w:szCs w:val="24"/>
        </w:rPr>
        <w:t>ευλόγου</w:t>
      </w:r>
      <w:proofErr w:type="spellEnd"/>
      <w:r w:rsidRPr="00DD41A6">
        <w:rPr>
          <w:rFonts w:ascii="Times New Roman" w:hAnsi="Times New Roman" w:cs="Times New Roman"/>
          <w:i/>
          <w:iCs/>
          <w:sz w:val="24"/>
          <w:szCs w:val="24"/>
        </w:rPr>
        <w:t xml:space="preserve"> χρονικού διαστήματος και πάντως όχι περισσότερο των δεκαπέντε ημερών και υπογράφει από κοινού με τον ανάδοχο συμπληρωματικό πρωτόκολλο. Το συμπληρωματικό πρωτόκολλο αποτελεί αναπόσπαστο μέρος του αρχικού πρωτοκόλλου και διαβιβάζεται </w:t>
      </w:r>
      <w:r w:rsidRPr="00DD41A6">
        <w:rPr>
          <w:rFonts w:ascii="Times New Roman" w:hAnsi="Times New Roman" w:cs="Times New Roman"/>
          <w:b/>
          <w:bCs/>
          <w:i/>
          <w:iCs/>
          <w:sz w:val="24"/>
          <w:szCs w:val="24"/>
        </w:rPr>
        <w:t>με ένσταση του αναδόχου για έγκριση από την Προϊσταμένη αρχή η οποία το εγκρίνει εντός μηνός από την υποβολή του.</w:t>
      </w:r>
    </w:p>
    <w:p w14:paraId="5C7F7818" w14:textId="04EA6410" w:rsidR="003878DE" w:rsidRPr="00DD41A6" w:rsidRDefault="00DD41A6" w:rsidP="00300982">
      <w:pPr>
        <w:jc w:val="both"/>
        <w:rPr>
          <w:rFonts w:ascii="Times New Roman" w:hAnsi="Times New Roman" w:cs="Times New Roman"/>
          <w:b/>
          <w:bCs/>
          <w:i/>
          <w:iCs/>
          <w:sz w:val="24"/>
          <w:szCs w:val="24"/>
        </w:rPr>
      </w:pPr>
      <w:r>
        <w:rPr>
          <w:rFonts w:ascii="Times New Roman" w:hAnsi="Times New Roman" w:cs="Times New Roman"/>
          <w:b/>
          <w:bCs/>
          <w:i/>
          <w:iCs/>
          <w:sz w:val="24"/>
          <w:szCs w:val="24"/>
        </w:rPr>
        <w:t>Τ</w:t>
      </w:r>
      <w:r w:rsidRPr="00DD41A6">
        <w:rPr>
          <w:rFonts w:ascii="Times New Roman" w:hAnsi="Times New Roman" w:cs="Times New Roman"/>
          <w:b/>
          <w:bCs/>
          <w:i/>
          <w:iCs/>
          <w:sz w:val="24"/>
          <w:szCs w:val="24"/>
        </w:rPr>
        <w:t>αυτόχρονη διενέργεια Προσωρινής και Οριστικής Παραλαβής.</w:t>
      </w:r>
    </w:p>
    <w:p w14:paraId="27EDDC82" w14:textId="45A0FD74" w:rsidR="003878DE" w:rsidRPr="00DD41A6" w:rsidRDefault="003878DE" w:rsidP="00300982">
      <w:pPr>
        <w:jc w:val="both"/>
        <w:rPr>
          <w:rFonts w:ascii="Times New Roman" w:eastAsia="SimSun" w:hAnsi="Times New Roman" w:cs="Times New Roman"/>
          <w:sz w:val="24"/>
          <w:szCs w:val="24"/>
          <w:lang w:eastAsia="zh-CN"/>
        </w:rPr>
      </w:pPr>
      <w:r w:rsidRPr="00DD41A6">
        <w:rPr>
          <w:rFonts w:ascii="Times New Roman" w:eastAsia="SimSun" w:hAnsi="Times New Roman" w:cs="Times New Roman"/>
          <w:sz w:val="24"/>
          <w:szCs w:val="24"/>
          <w:lang w:eastAsia="zh-CN"/>
        </w:rPr>
        <w:t xml:space="preserve">Εφόσον δεν έχει διενεργηθεί Προσωρινή Παραλαβή και παρέλθει ο χρόνος της </w:t>
      </w:r>
      <w:bookmarkStart w:id="0" w:name="_Hlk123643851"/>
      <w:r w:rsidRPr="00DD41A6">
        <w:rPr>
          <w:rFonts w:ascii="Times New Roman" w:eastAsia="SimSun" w:hAnsi="Times New Roman" w:cs="Times New Roman"/>
          <w:sz w:val="24"/>
          <w:szCs w:val="24"/>
          <w:lang w:eastAsia="zh-CN"/>
        </w:rPr>
        <w:t>Οριστική</w:t>
      </w:r>
      <w:bookmarkEnd w:id="0"/>
      <w:r w:rsidRPr="00DD41A6">
        <w:rPr>
          <w:rFonts w:ascii="Times New Roman" w:eastAsia="SimSun" w:hAnsi="Times New Roman" w:cs="Times New Roman"/>
          <w:sz w:val="24"/>
          <w:szCs w:val="24"/>
          <w:lang w:eastAsia="zh-CN"/>
        </w:rPr>
        <w:t xml:space="preserve">ς Παραλαβής, πρέπει να γίνει ταυτόχρονη Προσωρινή και Οριστική Παραλαβή </w:t>
      </w:r>
      <w:r w:rsidRPr="00DD41A6">
        <w:rPr>
          <w:rFonts w:ascii="Times New Roman" w:eastAsia="SimSun" w:hAnsi="Times New Roman" w:cs="Times New Roman"/>
          <w:i/>
          <w:iCs/>
          <w:sz w:val="24"/>
          <w:szCs w:val="24"/>
          <w:lang w:eastAsia="zh-CN"/>
        </w:rPr>
        <w:t>(</w:t>
      </w:r>
      <w:proofErr w:type="spellStart"/>
      <w:r w:rsidRPr="00DD41A6">
        <w:rPr>
          <w:rFonts w:ascii="Times New Roman" w:eastAsia="SimSun" w:hAnsi="Times New Roman" w:cs="Times New Roman"/>
          <w:i/>
          <w:iCs/>
          <w:sz w:val="24"/>
          <w:szCs w:val="24"/>
          <w:lang w:eastAsia="zh-CN"/>
        </w:rPr>
        <w:t>ΣτΕ</w:t>
      </w:r>
      <w:proofErr w:type="spellEnd"/>
      <w:r w:rsidRPr="00DD41A6">
        <w:rPr>
          <w:rFonts w:ascii="Times New Roman" w:eastAsia="SimSun" w:hAnsi="Times New Roman" w:cs="Times New Roman"/>
          <w:i/>
          <w:iCs/>
          <w:sz w:val="24"/>
          <w:szCs w:val="24"/>
          <w:lang w:eastAsia="zh-CN"/>
        </w:rPr>
        <w:t xml:space="preserve"> 2443/2006).</w:t>
      </w:r>
      <w:r w:rsidRPr="00DD41A6">
        <w:rPr>
          <w:rFonts w:ascii="Times New Roman" w:eastAsia="SimSun" w:hAnsi="Times New Roman" w:cs="Times New Roman"/>
          <w:sz w:val="24"/>
          <w:szCs w:val="24"/>
          <w:lang w:eastAsia="zh-CN"/>
        </w:rPr>
        <w:t xml:space="preserve"> Μόνο στην περίπτωση αυτή χωρεί ταυτόχρονη </w:t>
      </w:r>
      <w:r w:rsidR="006D4125" w:rsidRPr="00DD41A6">
        <w:rPr>
          <w:rFonts w:ascii="Times New Roman" w:eastAsia="SimSun" w:hAnsi="Times New Roman" w:cs="Times New Roman"/>
          <w:sz w:val="24"/>
          <w:szCs w:val="24"/>
          <w:lang w:eastAsia="zh-CN"/>
        </w:rPr>
        <w:t>διενέργεια</w:t>
      </w:r>
      <w:r w:rsidRPr="00DD41A6">
        <w:rPr>
          <w:rFonts w:ascii="Times New Roman" w:eastAsia="SimSun" w:hAnsi="Times New Roman" w:cs="Times New Roman"/>
          <w:sz w:val="24"/>
          <w:szCs w:val="24"/>
          <w:lang w:eastAsia="zh-CN"/>
        </w:rPr>
        <w:t xml:space="preserve"> </w:t>
      </w:r>
      <w:r w:rsidR="006D4125" w:rsidRPr="00DD41A6">
        <w:rPr>
          <w:rFonts w:ascii="Times New Roman" w:eastAsia="SimSun" w:hAnsi="Times New Roman" w:cs="Times New Roman"/>
          <w:sz w:val="24"/>
          <w:szCs w:val="24"/>
          <w:lang w:eastAsia="zh-CN"/>
        </w:rPr>
        <w:t>Προσωρινής και Οριστικής Παραλαβής.</w:t>
      </w:r>
    </w:p>
    <w:p w14:paraId="79815D75" w14:textId="77777777" w:rsidR="00DD41A6" w:rsidRDefault="00DD41A6" w:rsidP="00DD41A6">
      <w:pPr>
        <w:spacing w:after="0" w:line="240" w:lineRule="auto"/>
        <w:jc w:val="both"/>
        <w:rPr>
          <w:rFonts w:ascii="Times New Roman" w:eastAsia="SimSun" w:hAnsi="Times New Roman" w:cs="Times New Roman"/>
          <w:b/>
          <w:bCs/>
          <w:sz w:val="24"/>
          <w:szCs w:val="24"/>
          <w:lang w:eastAsia="zh-CN"/>
        </w:rPr>
      </w:pPr>
    </w:p>
    <w:p w14:paraId="41CF197B" w14:textId="3F77FF13" w:rsidR="00DD41A6" w:rsidRPr="00DD41A6" w:rsidRDefault="00DD41A6" w:rsidP="00DD41A6">
      <w:pPr>
        <w:spacing w:after="0" w:line="240" w:lineRule="auto"/>
        <w:jc w:val="both"/>
        <w:rPr>
          <w:rFonts w:ascii="Times New Roman" w:eastAsia="SimSun" w:hAnsi="Times New Roman" w:cs="Times New Roman"/>
          <w:b/>
          <w:bCs/>
          <w:sz w:val="24"/>
          <w:szCs w:val="24"/>
          <w:lang w:eastAsia="zh-CN"/>
        </w:rPr>
      </w:pPr>
      <w:r w:rsidRPr="00DD41A6">
        <w:rPr>
          <w:rFonts w:ascii="Times New Roman" w:eastAsia="SimSun" w:hAnsi="Times New Roman" w:cs="Times New Roman"/>
          <w:b/>
          <w:bCs/>
          <w:sz w:val="24"/>
          <w:szCs w:val="24"/>
          <w:lang w:eastAsia="zh-CN"/>
        </w:rPr>
        <w:t>ΑΠΟΦΑΙΝΟΜΕΝΑ ΟΡΓΑΝΑ</w:t>
      </w:r>
    </w:p>
    <w:p w14:paraId="4111543B" w14:textId="77777777" w:rsidR="00DD41A6" w:rsidRPr="00DD41A6" w:rsidRDefault="00DD41A6" w:rsidP="00DD41A6">
      <w:pPr>
        <w:spacing w:after="0" w:line="240" w:lineRule="auto"/>
        <w:jc w:val="both"/>
        <w:rPr>
          <w:rFonts w:ascii="Times New Roman" w:eastAsia="SimSun" w:hAnsi="Times New Roman" w:cs="Times New Roman"/>
          <w:sz w:val="24"/>
          <w:szCs w:val="24"/>
          <w:lang w:eastAsia="zh-CN"/>
        </w:rPr>
      </w:pPr>
    </w:p>
    <w:p w14:paraId="50D93F63" w14:textId="77777777" w:rsidR="00DD41A6" w:rsidRPr="00DD41A6" w:rsidRDefault="00DD41A6" w:rsidP="00DD41A6">
      <w:pPr>
        <w:spacing w:after="0" w:line="240" w:lineRule="auto"/>
        <w:jc w:val="both"/>
        <w:rPr>
          <w:rFonts w:ascii="Times New Roman" w:eastAsia="SimSun" w:hAnsi="Times New Roman" w:cs="Times New Roman"/>
          <w:sz w:val="24"/>
          <w:szCs w:val="24"/>
          <w:lang w:eastAsia="zh-CN"/>
        </w:rPr>
      </w:pPr>
      <w:r w:rsidRPr="00DD41A6">
        <w:rPr>
          <w:rFonts w:ascii="Times New Roman" w:eastAsia="SimSun" w:hAnsi="Times New Roman" w:cs="Times New Roman"/>
          <w:sz w:val="24"/>
          <w:szCs w:val="24"/>
          <w:lang w:eastAsia="zh-CN"/>
        </w:rPr>
        <w:t xml:space="preserve">Τα Όργανα που αποφασίζουν ή γνωμοδοτούν σε θέματα έργων  που εκτελούνται από τους Οργανισμούς Τοπικής Αυτοδιοίκησης (ΟΤΑ) υπάγονταν στο </w:t>
      </w:r>
      <w:proofErr w:type="spellStart"/>
      <w:r w:rsidRPr="00DD41A6">
        <w:rPr>
          <w:rFonts w:ascii="Times New Roman" w:eastAsia="SimSun" w:hAnsi="Times New Roman" w:cs="Times New Roman"/>
          <w:sz w:val="24"/>
          <w:szCs w:val="24"/>
          <w:lang w:eastAsia="zh-CN"/>
        </w:rPr>
        <w:t>Αρθρο</w:t>
      </w:r>
      <w:proofErr w:type="spellEnd"/>
      <w:r w:rsidRPr="00DD41A6">
        <w:rPr>
          <w:rFonts w:ascii="Times New Roman" w:eastAsia="SimSun" w:hAnsi="Times New Roman" w:cs="Times New Roman"/>
          <w:sz w:val="24"/>
          <w:szCs w:val="24"/>
          <w:lang w:eastAsia="zh-CN"/>
        </w:rPr>
        <w:t xml:space="preserve"> 17 («Επίλυση διαφορών¨) του ΠΔ 171 της 15.5/2.6.87 (Α' 84). Με την ψήφιση του  Ν. 4412/2016   οι εν λόγω ρυθμίσεις καταργήθηκαν με την παράγραφο 1 περ. 67 του άρθρου 377.</w:t>
      </w:r>
    </w:p>
    <w:p w14:paraId="39619EA5" w14:textId="77777777" w:rsidR="00DD41A6" w:rsidRPr="00DD41A6" w:rsidRDefault="00DD41A6" w:rsidP="00DD41A6">
      <w:pPr>
        <w:spacing w:after="0" w:line="240" w:lineRule="auto"/>
        <w:jc w:val="both"/>
        <w:rPr>
          <w:rFonts w:ascii="Times New Roman" w:eastAsia="SimSun" w:hAnsi="Times New Roman" w:cs="Times New Roman"/>
          <w:sz w:val="24"/>
          <w:szCs w:val="24"/>
          <w:lang w:eastAsia="zh-CN"/>
        </w:rPr>
      </w:pPr>
    </w:p>
    <w:p w14:paraId="710FE612" w14:textId="77777777" w:rsidR="00DD41A6" w:rsidRPr="00DD41A6" w:rsidRDefault="00DD41A6" w:rsidP="00DD41A6">
      <w:pPr>
        <w:spacing w:after="0" w:line="240" w:lineRule="auto"/>
        <w:jc w:val="both"/>
        <w:rPr>
          <w:rFonts w:ascii="Times New Roman" w:eastAsia="SimSun" w:hAnsi="Times New Roman" w:cs="Times New Roman"/>
          <w:sz w:val="24"/>
          <w:szCs w:val="24"/>
          <w:lang w:eastAsia="zh-CN"/>
        </w:rPr>
      </w:pPr>
      <w:r w:rsidRPr="00DD41A6">
        <w:rPr>
          <w:rFonts w:ascii="Times New Roman" w:eastAsia="SimSun" w:hAnsi="Times New Roman" w:cs="Times New Roman"/>
          <w:sz w:val="24"/>
          <w:szCs w:val="24"/>
          <w:lang w:eastAsia="zh-CN"/>
        </w:rPr>
        <w:t xml:space="preserve">Αποφαινόμενα Όργανα στα Δημοτικά Έργα είναι η Οικονομική Επιτροπή, η οποία  αποτελεί συλλογικό όργανο, αρμοδιότητες της οποίας, μεταξύ  άλλων, αποτελεί (στοιχείο ζ’) η  άσκηση καθηκόντων αναθέτουσας αρχής για τις συμβάσεις έργων και μελετών, ανεξαρτήτως προϋπολογισμού (πλην των περιπτώσεων απευθείας ανάθεσης που υπάγονται στην αρμοδιότητα του δημάρχου και των περιπτώσεων του άρθρου 44 του ν. 4412/2016) και (στοιχείο ι’) αποφασίζει για την υποβολή προσφυγών στις διοικητικές αρχές και αποφασίζει για την άσκηση ή μη όλων των ένδικων βοηθημάτων και των ένδικων μέσων,  σύμφωνα με τις προβλέψεις του Άρθρου 72 του Ν. 3852/2010 («Καλλικράτης»)  (όπως είχε </w:t>
      </w:r>
      <w:proofErr w:type="spellStart"/>
      <w:r w:rsidRPr="00DD41A6">
        <w:rPr>
          <w:rFonts w:ascii="Times New Roman" w:eastAsia="SimSun" w:hAnsi="Times New Roman" w:cs="Times New Roman"/>
          <w:sz w:val="24"/>
          <w:szCs w:val="24"/>
          <w:lang w:eastAsia="zh-CN"/>
        </w:rPr>
        <w:t>τροποποποιηθεί</w:t>
      </w:r>
      <w:proofErr w:type="spellEnd"/>
      <w:r w:rsidRPr="00DD41A6">
        <w:rPr>
          <w:rFonts w:ascii="Times New Roman" w:eastAsia="SimSun" w:hAnsi="Times New Roman" w:cs="Times New Roman"/>
          <w:sz w:val="24"/>
          <w:szCs w:val="24"/>
          <w:lang w:eastAsia="zh-CN"/>
        </w:rPr>
        <w:t xml:space="preserve"> με το άρθρο 3 Ν.4623/2019  ,ΦΕΚ Α 134,το άρθρο 10 Ν.4625/2019 ,ΦΕΚ Α 139, το άρθρο 177  Ν.4635/2019  ,ΦΕΚ Α 167,το άρθρο 10 παρ.4 Ν.4674/2020 ,ΦΕΚ Α 53) και αντικαταστάθηκε με το άρθρο 40 παρ.1 Ν.4735/2020  ,ΦΕΚ Α 197/12.10.2020,</w:t>
      </w:r>
    </w:p>
    <w:p w14:paraId="09FA4158" w14:textId="77777777" w:rsidR="00DD41A6" w:rsidRPr="00DD41A6" w:rsidRDefault="00DD41A6" w:rsidP="00DD41A6">
      <w:pPr>
        <w:spacing w:after="0" w:line="240" w:lineRule="auto"/>
        <w:jc w:val="both"/>
        <w:rPr>
          <w:rFonts w:ascii="Times New Roman" w:eastAsia="SimSun" w:hAnsi="Times New Roman" w:cs="Times New Roman"/>
          <w:sz w:val="24"/>
          <w:szCs w:val="24"/>
          <w:lang w:eastAsia="zh-CN"/>
        </w:rPr>
      </w:pPr>
    </w:p>
    <w:p w14:paraId="60A989BC" w14:textId="77777777" w:rsidR="00DD41A6" w:rsidRPr="00DD41A6" w:rsidRDefault="00DD41A6" w:rsidP="00DD41A6">
      <w:pPr>
        <w:spacing w:after="0" w:line="240" w:lineRule="auto"/>
        <w:jc w:val="both"/>
        <w:rPr>
          <w:rFonts w:ascii="Times New Roman" w:eastAsia="SimSun" w:hAnsi="Times New Roman" w:cs="Times New Roman"/>
          <w:sz w:val="24"/>
          <w:szCs w:val="24"/>
          <w:lang w:eastAsia="zh-CN"/>
        </w:rPr>
      </w:pPr>
      <w:r w:rsidRPr="00DD41A6">
        <w:rPr>
          <w:rFonts w:ascii="Times New Roman" w:eastAsia="SimSun" w:hAnsi="Times New Roman" w:cs="Times New Roman"/>
          <w:sz w:val="24"/>
          <w:szCs w:val="24"/>
          <w:lang w:eastAsia="zh-CN"/>
        </w:rPr>
        <w:t>Παράλληλα σύμφωνα με την παρ. 2 του ανωτέρω Άρθρου, οι αρμοδιότητες της Οικονομικής Επιτροπής είναι αποκλειστικές. Με ειδική απόφαση που λαμβάνεται ομόφωνα, η Οικονομική Επιτροπή μπορεί να παραπέμπει συγκεκριμένο θέμα της αρμοδιότητάς της στο δημοτικό συμβούλιο για τη λήψη απόφασης, εφόσον κρίνει ότι αυτό επιβάλλεται από την ιδιαίτερη σοβαρότητά του.</w:t>
      </w:r>
    </w:p>
    <w:p w14:paraId="6315D70C" w14:textId="77777777" w:rsidR="00DD41A6" w:rsidRPr="00DD41A6" w:rsidRDefault="00DD41A6" w:rsidP="00DD41A6">
      <w:pPr>
        <w:spacing w:after="0" w:line="240" w:lineRule="auto"/>
        <w:jc w:val="both"/>
        <w:rPr>
          <w:rFonts w:ascii="Times New Roman" w:eastAsia="SimSun" w:hAnsi="Times New Roman" w:cs="Times New Roman"/>
          <w:sz w:val="24"/>
          <w:szCs w:val="24"/>
          <w:lang w:eastAsia="zh-CN"/>
        </w:rPr>
      </w:pPr>
    </w:p>
    <w:p w14:paraId="57E7DAD3" w14:textId="77777777" w:rsidR="00DD41A6" w:rsidRPr="00DD41A6" w:rsidRDefault="00DD41A6" w:rsidP="00DD41A6">
      <w:pPr>
        <w:spacing w:after="0" w:line="240" w:lineRule="auto"/>
        <w:jc w:val="both"/>
        <w:rPr>
          <w:rFonts w:ascii="Times New Roman" w:eastAsia="SimSun" w:hAnsi="Times New Roman" w:cs="Times New Roman"/>
          <w:sz w:val="24"/>
          <w:szCs w:val="24"/>
          <w:lang w:eastAsia="zh-CN"/>
        </w:rPr>
      </w:pPr>
      <w:r w:rsidRPr="00DD41A6">
        <w:rPr>
          <w:rFonts w:ascii="Times New Roman" w:eastAsia="SimSun" w:hAnsi="Times New Roman" w:cs="Times New Roman"/>
          <w:sz w:val="24"/>
          <w:szCs w:val="24"/>
          <w:lang w:eastAsia="zh-CN"/>
        </w:rPr>
        <w:t xml:space="preserve">Ο Νομοθέτης στον Ν. 4412/2016 ακολουθεί την ορθή κατεύθυνση και απαιτεί η ΔΥ και η ΠΑ όταν εκδίδουν πράξεις ή Αποφάσεις τους να ενημερώνουν πλήρως τον ενδιαφερόμενο όσον αφορά την δυνατότητα άσκησης ένστασης κατ’ αυτών. (Από την παλαιότερη Νομολογία, σύμφωνα  με την </w:t>
      </w:r>
      <w:proofErr w:type="spellStart"/>
      <w:r w:rsidRPr="00DD41A6">
        <w:rPr>
          <w:rFonts w:ascii="Times New Roman" w:eastAsia="SimSun" w:hAnsi="Times New Roman" w:cs="Times New Roman"/>
          <w:b/>
          <w:bCs/>
          <w:i/>
          <w:iCs/>
          <w:sz w:val="24"/>
          <w:szCs w:val="24"/>
          <w:lang w:eastAsia="zh-CN"/>
        </w:rPr>
        <w:t>ΣτΕ</w:t>
      </w:r>
      <w:proofErr w:type="spellEnd"/>
      <w:r w:rsidRPr="00DD41A6">
        <w:rPr>
          <w:rFonts w:ascii="Times New Roman" w:eastAsia="SimSun" w:hAnsi="Times New Roman" w:cs="Times New Roman"/>
          <w:b/>
          <w:bCs/>
          <w:i/>
          <w:iCs/>
          <w:sz w:val="24"/>
          <w:szCs w:val="24"/>
          <w:lang w:eastAsia="zh-CN"/>
        </w:rPr>
        <w:t xml:space="preserve"> 2801/1998 (σκέψη 3)</w:t>
      </w:r>
      <w:r w:rsidRPr="00DD41A6">
        <w:rPr>
          <w:rFonts w:ascii="Times New Roman" w:eastAsia="SimSun" w:hAnsi="Times New Roman" w:cs="Times New Roman"/>
          <w:sz w:val="24"/>
          <w:szCs w:val="24"/>
          <w:lang w:eastAsia="zh-CN"/>
        </w:rPr>
        <w:t xml:space="preserve">, προκειμένου να καταστεί δυνατή η υπό του ενδιαφερομένου εμπρόθεσμη τήρηση της διαδικασίας αυτής, πρέπει, κατά την έννοια των αυτών διατάξεων, αλλά και εκ λόγων χρηστής διοικήσεως, να γνωστοποιείται από την υπηρεσία στον ενδιαφερόμενο δι` ειδικής μνείας </w:t>
      </w:r>
      <w:proofErr w:type="spellStart"/>
      <w:r w:rsidRPr="00DD41A6">
        <w:rPr>
          <w:rFonts w:ascii="Times New Roman" w:eastAsia="SimSun" w:hAnsi="Times New Roman" w:cs="Times New Roman"/>
          <w:sz w:val="24"/>
          <w:szCs w:val="24"/>
          <w:lang w:eastAsia="zh-CN"/>
        </w:rPr>
        <w:t>καταχωρουμένης</w:t>
      </w:r>
      <w:proofErr w:type="spellEnd"/>
      <w:r w:rsidRPr="00DD41A6">
        <w:rPr>
          <w:rFonts w:ascii="Times New Roman" w:eastAsia="SimSun" w:hAnsi="Times New Roman" w:cs="Times New Roman"/>
          <w:sz w:val="24"/>
          <w:szCs w:val="24"/>
          <w:lang w:eastAsia="zh-CN"/>
        </w:rPr>
        <w:t xml:space="preserve"> σε αυτή την ίδια την πράξη ή στο τυχόν </w:t>
      </w:r>
      <w:proofErr w:type="spellStart"/>
      <w:r w:rsidRPr="00DD41A6">
        <w:rPr>
          <w:rFonts w:ascii="Times New Roman" w:eastAsia="SimSun" w:hAnsi="Times New Roman" w:cs="Times New Roman"/>
          <w:sz w:val="24"/>
          <w:szCs w:val="24"/>
          <w:lang w:eastAsia="zh-CN"/>
        </w:rPr>
        <w:t>συνοδεύον</w:t>
      </w:r>
      <w:proofErr w:type="spellEnd"/>
      <w:r w:rsidRPr="00DD41A6">
        <w:rPr>
          <w:rFonts w:ascii="Times New Roman" w:eastAsia="SimSun" w:hAnsi="Times New Roman" w:cs="Times New Roman"/>
          <w:sz w:val="24"/>
          <w:szCs w:val="24"/>
          <w:lang w:eastAsia="zh-CN"/>
        </w:rPr>
        <w:t xml:space="preserve"> αυτή έγγραφο, ότι η συγκεκριμένη διοικητική πράξη υπόκειται σε </w:t>
      </w:r>
      <w:proofErr w:type="spellStart"/>
      <w:r w:rsidRPr="00DD41A6">
        <w:rPr>
          <w:rFonts w:ascii="Times New Roman" w:eastAsia="SimSun" w:hAnsi="Times New Roman" w:cs="Times New Roman"/>
          <w:sz w:val="24"/>
          <w:szCs w:val="24"/>
          <w:lang w:eastAsia="zh-CN"/>
        </w:rPr>
        <w:t>ενδικοφανή</w:t>
      </w:r>
      <w:proofErr w:type="spellEnd"/>
      <w:r w:rsidRPr="00DD41A6">
        <w:rPr>
          <w:rFonts w:ascii="Times New Roman" w:eastAsia="SimSun" w:hAnsi="Times New Roman" w:cs="Times New Roman"/>
          <w:sz w:val="24"/>
          <w:szCs w:val="24"/>
          <w:lang w:eastAsia="zh-CN"/>
        </w:rPr>
        <w:t xml:space="preserve"> προσφυγή και να προσδιορίζεται συγχρόνως το όργανο ενώπιον του οποίου ασκείται η </w:t>
      </w:r>
      <w:proofErr w:type="spellStart"/>
      <w:r w:rsidRPr="00DD41A6">
        <w:rPr>
          <w:rFonts w:ascii="Times New Roman" w:eastAsia="SimSun" w:hAnsi="Times New Roman" w:cs="Times New Roman"/>
          <w:sz w:val="24"/>
          <w:szCs w:val="24"/>
          <w:lang w:eastAsia="zh-CN"/>
        </w:rPr>
        <w:t>ενδικοφανής</w:t>
      </w:r>
      <w:proofErr w:type="spellEnd"/>
      <w:r w:rsidRPr="00DD41A6">
        <w:rPr>
          <w:rFonts w:ascii="Times New Roman" w:eastAsia="SimSun" w:hAnsi="Times New Roman" w:cs="Times New Roman"/>
          <w:sz w:val="24"/>
          <w:szCs w:val="24"/>
          <w:lang w:eastAsia="zh-CN"/>
        </w:rPr>
        <w:t xml:space="preserve"> αυτή προσφυγή, ως και η προς τούτο </w:t>
      </w:r>
      <w:proofErr w:type="spellStart"/>
      <w:r w:rsidRPr="00DD41A6">
        <w:rPr>
          <w:rFonts w:ascii="Times New Roman" w:eastAsia="SimSun" w:hAnsi="Times New Roman" w:cs="Times New Roman"/>
          <w:sz w:val="24"/>
          <w:szCs w:val="24"/>
          <w:lang w:eastAsia="zh-CN"/>
        </w:rPr>
        <w:t>τασσομένη</w:t>
      </w:r>
      <w:proofErr w:type="spellEnd"/>
      <w:r w:rsidRPr="00DD41A6">
        <w:rPr>
          <w:rFonts w:ascii="Times New Roman" w:eastAsia="SimSun" w:hAnsi="Times New Roman" w:cs="Times New Roman"/>
          <w:sz w:val="24"/>
          <w:szCs w:val="24"/>
          <w:lang w:eastAsia="zh-CN"/>
        </w:rPr>
        <w:t xml:space="preserve"> από το νόμο προθεσμία. Συνέπεια δε αυτού είναι ότι, εάν η διοίκηση δεν τηρήσει την υποχρέωσή της αυτή, η παράλειψη του ενδιαφερομένου να ασκήσει κατά της βλαπτικής γι` αυτόν πράξεως της υπηρεσίας, εντός της προς τούτο </w:t>
      </w:r>
      <w:proofErr w:type="spellStart"/>
      <w:r w:rsidRPr="00DD41A6">
        <w:rPr>
          <w:rFonts w:ascii="Times New Roman" w:eastAsia="SimSun" w:hAnsi="Times New Roman" w:cs="Times New Roman"/>
          <w:sz w:val="24"/>
          <w:szCs w:val="24"/>
          <w:lang w:eastAsia="zh-CN"/>
        </w:rPr>
        <w:t>τασσομένης</w:t>
      </w:r>
      <w:proofErr w:type="spellEnd"/>
      <w:r w:rsidRPr="00DD41A6">
        <w:rPr>
          <w:rFonts w:ascii="Times New Roman" w:eastAsia="SimSun" w:hAnsi="Times New Roman" w:cs="Times New Roman"/>
          <w:sz w:val="24"/>
          <w:szCs w:val="24"/>
          <w:lang w:eastAsia="zh-CN"/>
        </w:rPr>
        <w:t xml:space="preserve"> προθεσμίας, την υπό του νόμου προβλεπόμενη </w:t>
      </w:r>
      <w:proofErr w:type="spellStart"/>
      <w:r w:rsidRPr="00DD41A6">
        <w:rPr>
          <w:rFonts w:ascii="Times New Roman" w:eastAsia="SimSun" w:hAnsi="Times New Roman" w:cs="Times New Roman"/>
          <w:sz w:val="24"/>
          <w:szCs w:val="24"/>
          <w:lang w:eastAsia="zh-CN"/>
        </w:rPr>
        <w:t>ενδικοφανή</w:t>
      </w:r>
      <w:proofErr w:type="spellEnd"/>
      <w:r w:rsidRPr="00DD41A6">
        <w:rPr>
          <w:rFonts w:ascii="Times New Roman" w:eastAsia="SimSun" w:hAnsi="Times New Roman" w:cs="Times New Roman"/>
          <w:sz w:val="24"/>
          <w:szCs w:val="24"/>
          <w:lang w:eastAsia="zh-CN"/>
        </w:rPr>
        <w:t xml:space="preserve"> προσφυγή</w:t>
      </w:r>
    </w:p>
    <w:p w14:paraId="1B451C7E" w14:textId="77777777" w:rsidR="00DD41A6" w:rsidRDefault="00DD41A6" w:rsidP="00DD41A6">
      <w:pPr>
        <w:pStyle w:val="a3"/>
        <w:numPr>
          <w:ilvl w:val="0"/>
          <w:numId w:val="2"/>
        </w:numPr>
        <w:spacing w:after="0" w:line="240" w:lineRule="auto"/>
        <w:jc w:val="both"/>
        <w:rPr>
          <w:rFonts w:ascii="Times New Roman" w:eastAsia="SimSun" w:hAnsi="Times New Roman" w:cs="Times New Roman"/>
          <w:sz w:val="24"/>
          <w:szCs w:val="24"/>
          <w:lang w:eastAsia="zh-CN"/>
        </w:rPr>
      </w:pPr>
      <w:r w:rsidRPr="00DD41A6">
        <w:rPr>
          <w:rFonts w:ascii="Times New Roman" w:eastAsia="SimSun" w:hAnsi="Times New Roman" w:cs="Times New Roman"/>
          <w:sz w:val="24"/>
          <w:szCs w:val="24"/>
          <w:lang w:eastAsia="zh-CN"/>
        </w:rPr>
        <w:t xml:space="preserve">δεν καθιστά απαράδεκτο το </w:t>
      </w:r>
      <w:proofErr w:type="spellStart"/>
      <w:r w:rsidRPr="00DD41A6">
        <w:rPr>
          <w:rFonts w:ascii="Times New Roman" w:eastAsia="SimSun" w:hAnsi="Times New Roman" w:cs="Times New Roman"/>
          <w:sz w:val="24"/>
          <w:szCs w:val="24"/>
          <w:lang w:eastAsia="zh-CN"/>
        </w:rPr>
        <w:t>ασκηθέν</w:t>
      </w:r>
      <w:proofErr w:type="spellEnd"/>
      <w:r w:rsidRPr="00DD41A6">
        <w:rPr>
          <w:rFonts w:ascii="Times New Roman" w:eastAsia="SimSun" w:hAnsi="Times New Roman" w:cs="Times New Roman"/>
          <w:sz w:val="24"/>
          <w:szCs w:val="24"/>
          <w:lang w:eastAsia="zh-CN"/>
        </w:rPr>
        <w:t xml:space="preserve"> από αυτόν ενώπιον των αρμοδίων Δικαστηρίων ένδικο μέσο της προσφυγής αλλά</w:t>
      </w:r>
    </w:p>
    <w:p w14:paraId="259FFF05" w14:textId="3DB9C847" w:rsidR="00DD41A6" w:rsidRPr="00DD41A6" w:rsidRDefault="00DD41A6" w:rsidP="00DD41A6">
      <w:pPr>
        <w:pStyle w:val="a3"/>
        <w:numPr>
          <w:ilvl w:val="0"/>
          <w:numId w:val="2"/>
        </w:numPr>
        <w:spacing w:after="0" w:line="240" w:lineRule="auto"/>
        <w:jc w:val="both"/>
        <w:rPr>
          <w:rFonts w:ascii="Times New Roman" w:eastAsia="SimSun" w:hAnsi="Times New Roman" w:cs="Times New Roman"/>
          <w:sz w:val="24"/>
          <w:szCs w:val="24"/>
          <w:lang w:eastAsia="zh-CN"/>
        </w:rPr>
      </w:pPr>
      <w:r w:rsidRPr="00DD41A6">
        <w:rPr>
          <w:rFonts w:ascii="Times New Roman" w:eastAsia="SimSun" w:hAnsi="Times New Roman" w:cs="Times New Roman"/>
          <w:sz w:val="24"/>
          <w:szCs w:val="24"/>
          <w:lang w:eastAsia="zh-CN"/>
        </w:rPr>
        <w:t xml:space="preserve">ερευνάται από τα δικαστήρια αυτά το παραδεκτό και βάσιμο της προσφυγής εν αναφορά προς την υποκείμενη στην </w:t>
      </w:r>
      <w:proofErr w:type="spellStart"/>
      <w:r w:rsidRPr="00DD41A6">
        <w:rPr>
          <w:rFonts w:ascii="Times New Roman" w:eastAsia="SimSun" w:hAnsi="Times New Roman" w:cs="Times New Roman"/>
          <w:sz w:val="24"/>
          <w:szCs w:val="24"/>
          <w:lang w:eastAsia="zh-CN"/>
        </w:rPr>
        <w:t>ενδικοφανή</w:t>
      </w:r>
      <w:proofErr w:type="spellEnd"/>
      <w:r w:rsidRPr="00DD41A6">
        <w:rPr>
          <w:rFonts w:ascii="Times New Roman" w:eastAsia="SimSun" w:hAnsi="Times New Roman" w:cs="Times New Roman"/>
          <w:sz w:val="24"/>
          <w:szCs w:val="24"/>
          <w:lang w:eastAsia="zh-CN"/>
        </w:rPr>
        <w:t xml:space="preserve"> διαδικασία πράξη, εκτός του παραδεκτού το οποίον αναφέρεται σε αυτή ταύτη την τήρηση της </w:t>
      </w:r>
      <w:proofErr w:type="spellStart"/>
      <w:r w:rsidRPr="00DD41A6">
        <w:rPr>
          <w:rFonts w:ascii="Times New Roman" w:eastAsia="SimSun" w:hAnsi="Times New Roman" w:cs="Times New Roman"/>
          <w:sz w:val="24"/>
          <w:szCs w:val="24"/>
          <w:lang w:eastAsia="zh-CN"/>
        </w:rPr>
        <w:t>ενδικοφανούς</w:t>
      </w:r>
      <w:proofErr w:type="spellEnd"/>
      <w:r w:rsidRPr="00DD41A6">
        <w:rPr>
          <w:rFonts w:ascii="Times New Roman" w:eastAsia="SimSun" w:hAnsi="Times New Roman" w:cs="Times New Roman"/>
          <w:sz w:val="24"/>
          <w:szCs w:val="24"/>
          <w:lang w:eastAsia="zh-CN"/>
        </w:rPr>
        <w:t xml:space="preserve"> διαδικασίας και το οποίο θεραπεύεται εκ της παραλείψεως της διοικήσεως να </w:t>
      </w:r>
      <w:r w:rsidRPr="00DD41A6">
        <w:rPr>
          <w:rFonts w:ascii="Times New Roman" w:eastAsia="SimSun" w:hAnsi="Times New Roman" w:cs="Times New Roman"/>
          <w:sz w:val="24"/>
          <w:szCs w:val="24"/>
          <w:lang w:eastAsia="zh-CN"/>
        </w:rPr>
        <w:lastRenderedPageBreak/>
        <w:t xml:space="preserve">προβεί στη σχετική ενημέρωση του ενδιαφερομένου </w:t>
      </w:r>
      <w:r w:rsidRPr="00DD41A6">
        <w:rPr>
          <w:rFonts w:ascii="Times New Roman" w:eastAsia="SimSun" w:hAnsi="Times New Roman" w:cs="Times New Roman"/>
          <w:i/>
          <w:iCs/>
          <w:sz w:val="24"/>
          <w:szCs w:val="24"/>
          <w:lang w:eastAsia="zh-CN"/>
        </w:rPr>
        <w:t>(</w:t>
      </w:r>
      <w:proofErr w:type="spellStart"/>
      <w:r w:rsidRPr="00DD41A6">
        <w:rPr>
          <w:rFonts w:ascii="Times New Roman" w:eastAsia="SimSun" w:hAnsi="Times New Roman" w:cs="Times New Roman"/>
          <w:i/>
          <w:iCs/>
          <w:sz w:val="24"/>
          <w:szCs w:val="24"/>
          <w:lang w:eastAsia="zh-CN"/>
        </w:rPr>
        <w:t>ΣτΕ</w:t>
      </w:r>
      <w:proofErr w:type="spellEnd"/>
      <w:r w:rsidRPr="00DD41A6">
        <w:rPr>
          <w:rFonts w:ascii="Times New Roman" w:eastAsia="SimSun" w:hAnsi="Times New Roman" w:cs="Times New Roman"/>
          <w:i/>
          <w:iCs/>
          <w:sz w:val="24"/>
          <w:szCs w:val="24"/>
          <w:lang w:eastAsia="zh-CN"/>
        </w:rPr>
        <w:t xml:space="preserve"> 222/1997, 1627/1996, 2309/1995</w:t>
      </w:r>
      <w:r w:rsidRPr="00DD41A6">
        <w:rPr>
          <w:rFonts w:ascii="Times New Roman" w:eastAsia="SimSun" w:hAnsi="Times New Roman" w:cs="Times New Roman"/>
          <w:sz w:val="24"/>
          <w:szCs w:val="24"/>
          <w:lang w:eastAsia="zh-CN"/>
        </w:rPr>
        <w:t>).</w:t>
      </w:r>
    </w:p>
    <w:p w14:paraId="4C2829C6" w14:textId="3BD77A94" w:rsidR="00DD41A6" w:rsidRPr="00DD41A6" w:rsidRDefault="00DD41A6" w:rsidP="00300982">
      <w:pPr>
        <w:jc w:val="both"/>
        <w:rPr>
          <w:rFonts w:ascii="Times New Roman" w:hAnsi="Times New Roman" w:cs="Times New Roman"/>
          <w:b/>
          <w:bCs/>
          <w:i/>
          <w:iCs/>
          <w:sz w:val="24"/>
          <w:szCs w:val="24"/>
        </w:rPr>
      </w:pPr>
    </w:p>
    <w:p w14:paraId="54865DF3" w14:textId="77777777" w:rsidR="00DD41A6" w:rsidRPr="00DD41A6" w:rsidRDefault="00DD41A6" w:rsidP="00300982">
      <w:pPr>
        <w:jc w:val="both"/>
        <w:rPr>
          <w:rFonts w:ascii="Times New Roman" w:hAnsi="Times New Roman" w:cs="Times New Roman"/>
          <w:i/>
          <w:iCs/>
          <w:sz w:val="24"/>
          <w:szCs w:val="24"/>
        </w:rPr>
      </w:pPr>
    </w:p>
    <w:sectPr w:rsidR="00DD41A6" w:rsidRPr="00DD41A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65BB2"/>
    <w:multiLevelType w:val="hybridMultilevel"/>
    <w:tmpl w:val="F08CBE4C"/>
    <w:lvl w:ilvl="0" w:tplc="F7D67438">
      <w:numFmt w:val="bullet"/>
      <w:lvlText w:val="-"/>
      <w:lvlJc w:val="left"/>
      <w:pPr>
        <w:ind w:left="360" w:hanging="360"/>
      </w:pPr>
      <w:rPr>
        <w:rFonts w:ascii="Times New Roman" w:eastAsia="SimSun" w:hAnsi="Times New Roman"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548D6EB1"/>
    <w:multiLevelType w:val="hybridMultilevel"/>
    <w:tmpl w:val="977E6630"/>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5BE"/>
    <w:rsid w:val="002C5651"/>
    <w:rsid w:val="00300982"/>
    <w:rsid w:val="003878DE"/>
    <w:rsid w:val="004C4A64"/>
    <w:rsid w:val="006555BE"/>
    <w:rsid w:val="006D4125"/>
    <w:rsid w:val="00747BBD"/>
    <w:rsid w:val="00BD63F7"/>
    <w:rsid w:val="00DB6FE1"/>
    <w:rsid w:val="00DD41A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B225E"/>
  <w15:chartTrackingRefBased/>
  <w15:docId w15:val="{6744A244-37D8-4506-A9FB-64B032421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6555BE"/>
    <w:rPr>
      <w:color w:val="0563C1" w:themeColor="hyperlink"/>
      <w:u w:val="single"/>
    </w:rPr>
  </w:style>
  <w:style w:type="paragraph" w:styleId="a3">
    <w:name w:val="List Paragraph"/>
    <w:basedOn w:val="a"/>
    <w:uiPriority w:val="34"/>
    <w:qFormat/>
    <w:rsid w:val="006555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3</Pages>
  <Words>870</Words>
  <Characters>4701</Characters>
  <Application>Microsoft Office Word</Application>
  <DocSecurity>0</DocSecurity>
  <Lines>39</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Ζήσης Παπασταμάτης</cp:lastModifiedBy>
  <cp:revision>5</cp:revision>
  <dcterms:created xsi:type="dcterms:W3CDTF">2022-12-11T15:02:00Z</dcterms:created>
  <dcterms:modified xsi:type="dcterms:W3CDTF">2025-03-20T13:57:00Z</dcterms:modified>
</cp:coreProperties>
</file>