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C41B" w14:textId="22A79888" w:rsidR="009A46EE" w:rsidRPr="000C6BB9" w:rsidRDefault="000C6BB9" w:rsidP="009A46EE">
      <w:pPr>
        <w:jc w:val="both"/>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 xml:space="preserve">ΘΕΜΑ </w:t>
      </w:r>
      <w:r w:rsidRPr="000C6BB9">
        <w:rPr>
          <w:rFonts w:ascii="Times New Roman" w:eastAsia="SimSun" w:hAnsi="Times New Roman" w:cs="Times New Roman"/>
          <w:b/>
          <w:bCs/>
          <w:color w:val="000000"/>
          <w:sz w:val="24"/>
          <w:szCs w:val="24"/>
          <w:lang w:eastAsia="zh-CN"/>
        </w:rPr>
        <w:t xml:space="preserve">: </w:t>
      </w:r>
      <w:r w:rsidRPr="000C6BB9">
        <w:rPr>
          <w:rFonts w:ascii="Times New Roman" w:eastAsia="SimSun" w:hAnsi="Times New Roman" w:cs="Times New Roman"/>
          <w:color w:val="000000"/>
          <w:sz w:val="24"/>
          <w:szCs w:val="24"/>
          <w:lang w:eastAsia="zh-CN"/>
        </w:rPr>
        <w:t>Έλεγχος δικαιολογητικών</w:t>
      </w:r>
    </w:p>
    <w:p w14:paraId="24F73281" w14:textId="22FE317C" w:rsidR="009A46EE" w:rsidRPr="000C6BB9" w:rsidRDefault="009A46EE" w:rsidP="009A46EE">
      <w:pPr>
        <w:jc w:val="both"/>
        <w:rPr>
          <w:rFonts w:ascii="Times New Roman" w:eastAsia="SimSun" w:hAnsi="Times New Roman" w:cs="Times New Roman"/>
          <w:color w:val="000000"/>
          <w:sz w:val="24"/>
          <w:szCs w:val="24"/>
          <w:lang w:eastAsia="zh-CN"/>
        </w:rPr>
      </w:pPr>
      <w:proofErr w:type="spellStart"/>
      <w:r w:rsidRPr="000C6BB9">
        <w:rPr>
          <w:rFonts w:ascii="Times New Roman" w:eastAsia="SimSun" w:hAnsi="Times New Roman" w:cs="Times New Roman"/>
          <w:color w:val="000000"/>
          <w:sz w:val="24"/>
          <w:szCs w:val="24"/>
          <w:lang w:eastAsia="zh-CN"/>
        </w:rPr>
        <w:t>Ημ</w:t>
      </w:r>
      <w:proofErr w:type="spellEnd"/>
      <w:r w:rsidRPr="000C6BB9">
        <w:rPr>
          <w:rFonts w:ascii="Times New Roman" w:eastAsia="SimSun" w:hAnsi="Times New Roman" w:cs="Times New Roman"/>
          <w:color w:val="000000"/>
          <w:sz w:val="24"/>
          <w:szCs w:val="24"/>
          <w:lang w:eastAsia="zh-CN"/>
        </w:rPr>
        <w:t>/</w:t>
      </w:r>
      <w:proofErr w:type="spellStart"/>
      <w:r w:rsidRPr="000C6BB9">
        <w:rPr>
          <w:rFonts w:ascii="Times New Roman" w:eastAsia="SimSun" w:hAnsi="Times New Roman" w:cs="Times New Roman"/>
          <w:color w:val="000000"/>
          <w:sz w:val="24"/>
          <w:szCs w:val="24"/>
          <w:lang w:eastAsia="zh-CN"/>
        </w:rPr>
        <w:t>νία</w:t>
      </w:r>
      <w:proofErr w:type="spellEnd"/>
      <w:r w:rsidRPr="000C6BB9">
        <w:rPr>
          <w:rFonts w:ascii="Times New Roman" w:eastAsia="SimSun" w:hAnsi="Times New Roman" w:cs="Times New Roman"/>
          <w:color w:val="000000"/>
          <w:sz w:val="24"/>
          <w:szCs w:val="24"/>
          <w:lang w:eastAsia="zh-CN"/>
        </w:rPr>
        <w:t xml:space="preserve"> υποβολής </w:t>
      </w:r>
      <w:r w:rsidR="000C6BB9">
        <w:rPr>
          <w:rFonts w:ascii="Times New Roman" w:eastAsia="SimSun" w:hAnsi="Times New Roman" w:cs="Times New Roman"/>
          <w:b/>
          <w:bCs/>
          <w:i/>
          <w:iCs/>
          <w:sz w:val="24"/>
          <w:szCs w:val="24"/>
          <w:lang w:eastAsia="zh-CN"/>
        </w:rPr>
        <w:t>22</w:t>
      </w:r>
      <w:r w:rsidRPr="000C6BB9">
        <w:rPr>
          <w:rFonts w:ascii="Times New Roman" w:eastAsia="SimSun" w:hAnsi="Times New Roman" w:cs="Times New Roman"/>
          <w:b/>
          <w:bCs/>
          <w:i/>
          <w:iCs/>
          <w:sz w:val="24"/>
          <w:szCs w:val="24"/>
          <w:lang w:eastAsia="zh-CN"/>
        </w:rPr>
        <w:t>/0</w:t>
      </w:r>
      <w:r w:rsidR="000C6BB9">
        <w:rPr>
          <w:rFonts w:ascii="Times New Roman" w:eastAsia="SimSun" w:hAnsi="Times New Roman" w:cs="Times New Roman"/>
          <w:b/>
          <w:bCs/>
          <w:i/>
          <w:iCs/>
          <w:sz w:val="24"/>
          <w:szCs w:val="24"/>
          <w:lang w:eastAsia="zh-CN"/>
        </w:rPr>
        <w:t>8</w:t>
      </w:r>
      <w:r w:rsidRPr="000C6BB9">
        <w:rPr>
          <w:rFonts w:ascii="Times New Roman" w:eastAsia="SimSun" w:hAnsi="Times New Roman" w:cs="Times New Roman"/>
          <w:b/>
          <w:bCs/>
          <w:i/>
          <w:iCs/>
          <w:sz w:val="24"/>
          <w:szCs w:val="24"/>
          <w:lang w:eastAsia="zh-CN"/>
        </w:rPr>
        <w:t>/2021</w:t>
      </w:r>
      <w:r w:rsidRPr="000C6BB9">
        <w:rPr>
          <w:rFonts w:ascii="Times New Roman" w:eastAsia="SimSun" w:hAnsi="Times New Roman" w:cs="Times New Roman"/>
          <w:sz w:val="24"/>
          <w:szCs w:val="24"/>
          <w:lang w:eastAsia="zh-CN"/>
        </w:rPr>
        <w:t xml:space="preserve"> </w:t>
      </w:r>
    </w:p>
    <w:p w14:paraId="23A2B979" w14:textId="77777777" w:rsidR="009A46EE" w:rsidRPr="000C6BB9" w:rsidRDefault="009A46EE" w:rsidP="009A46EE">
      <w:pPr>
        <w:jc w:val="both"/>
        <w:rPr>
          <w:rFonts w:ascii="Times New Roman" w:eastAsia="SimSun" w:hAnsi="Times New Roman" w:cs="Times New Roman"/>
          <w:b/>
          <w:bCs/>
          <w:color w:val="000000"/>
          <w:sz w:val="24"/>
          <w:szCs w:val="24"/>
          <w:lang w:eastAsia="zh-CN"/>
        </w:rPr>
      </w:pPr>
    </w:p>
    <w:p w14:paraId="29A048E7" w14:textId="0CBD2B8E" w:rsidR="009A46EE" w:rsidRPr="000C6BB9" w:rsidRDefault="009A46EE" w:rsidP="009A46EE">
      <w:pPr>
        <w:jc w:val="both"/>
        <w:rPr>
          <w:rFonts w:ascii="Times New Roman" w:eastAsia="SimSun" w:hAnsi="Times New Roman" w:cs="Times New Roman"/>
          <w:color w:val="000000"/>
          <w:sz w:val="24"/>
          <w:szCs w:val="24"/>
          <w:lang w:eastAsia="zh-CN"/>
        </w:rPr>
      </w:pPr>
      <w:r w:rsidRPr="000C6BB9">
        <w:rPr>
          <w:rFonts w:ascii="Times New Roman" w:eastAsia="SimSun" w:hAnsi="Times New Roman" w:cs="Times New Roman"/>
          <w:b/>
          <w:bCs/>
          <w:color w:val="000000"/>
          <w:sz w:val="24"/>
          <w:szCs w:val="24"/>
          <w:lang w:eastAsia="zh-CN"/>
        </w:rPr>
        <w:t xml:space="preserve">Ερώτηση </w:t>
      </w:r>
    </w:p>
    <w:p w14:paraId="05454A4B" w14:textId="77777777" w:rsidR="009A46EE" w:rsidRPr="000C6BB9" w:rsidRDefault="009A46EE" w:rsidP="009A46EE">
      <w:pPr>
        <w:jc w:val="both"/>
        <w:rPr>
          <w:rFonts w:ascii="Times New Roman" w:eastAsia="SimSun" w:hAnsi="Times New Roman" w:cs="Times New Roman"/>
          <w:color w:val="000000"/>
          <w:sz w:val="24"/>
          <w:szCs w:val="24"/>
          <w:lang w:eastAsia="zh-CN"/>
        </w:rPr>
      </w:pPr>
      <w:r w:rsidRPr="000C6BB9">
        <w:rPr>
          <w:rFonts w:ascii="Times New Roman" w:eastAsia="SimSun" w:hAnsi="Times New Roman" w:cs="Times New Roman"/>
          <w:color w:val="000000"/>
          <w:sz w:val="24"/>
          <w:szCs w:val="24"/>
          <w:lang w:eastAsia="zh-CN"/>
        </w:rPr>
        <w:t xml:space="preserve">Καλημέρα σας, Είμαι μέλος επιτροπής διαγωνισμών έργων. </w:t>
      </w:r>
    </w:p>
    <w:p w14:paraId="02A06814" w14:textId="77777777" w:rsidR="009A46EE" w:rsidRPr="000C6BB9" w:rsidRDefault="009A46EE" w:rsidP="009A46EE">
      <w:pPr>
        <w:jc w:val="both"/>
        <w:rPr>
          <w:rFonts w:ascii="Times New Roman" w:eastAsia="SimSun" w:hAnsi="Times New Roman" w:cs="Times New Roman"/>
          <w:color w:val="000000"/>
          <w:sz w:val="24"/>
          <w:szCs w:val="24"/>
          <w:lang w:eastAsia="zh-CN"/>
        </w:rPr>
      </w:pPr>
      <w:r w:rsidRPr="000C6BB9">
        <w:rPr>
          <w:rFonts w:ascii="Times New Roman" w:eastAsia="SimSun" w:hAnsi="Times New Roman" w:cs="Times New Roman"/>
          <w:color w:val="000000"/>
          <w:sz w:val="24"/>
          <w:szCs w:val="24"/>
          <w:lang w:eastAsia="zh-CN"/>
        </w:rPr>
        <w:t xml:space="preserve">Τα ερωτήματά μου αφορούν διαγωνισμό έργου του οποίου η διακήρυξη εκδόθηκε τον Δεκέμβρη του 2020 και το εν λόγω βρίσκεται στο στάδιο ελέγχου των δικαιολογητικών, προ της κατακύρωσης. </w:t>
      </w:r>
    </w:p>
    <w:p w14:paraId="5B0AE54A" w14:textId="77777777" w:rsidR="009A46EE" w:rsidRPr="000C6BB9" w:rsidRDefault="009A46EE" w:rsidP="009A46EE">
      <w:pPr>
        <w:jc w:val="both"/>
        <w:rPr>
          <w:rFonts w:ascii="Times New Roman" w:eastAsia="SimSun" w:hAnsi="Times New Roman" w:cs="Times New Roman"/>
          <w:b/>
          <w:bCs/>
          <w:color w:val="000000"/>
          <w:sz w:val="24"/>
          <w:szCs w:val="24"/>
          <w:lang w:eastAsia="zh-CN"/>
        </w:rPr>
      </w:pPr>
      <w:r w:rsidRPr="000C6BB9">
        <w:rPr>
          <w:rFonts w:ascii="Times New Roman" w:eastAsia="SimSun" w:hAnsi="Times New Roman" w:cs="Times New Roman"/>
          <w:color w:val="000000"/>
          <w:sz w:val="24"/>
          <w:szCs w:val="24"/>
          <w:lang w:eastAsia="zh-CN"/>
        </w:rPr>
        <w:t xml:space="preserve">Εν συντομία, μετά από την πρόσκληση στον προσωρινό ανάδοχο του εν λόγω έργου να υποβάλει τα δικαιολογητικά και τα έγγραφα που προβλέπονται και μετά την υποβολή τους από αυτόν, </w:t>
      </w:r>
      <w:r w:rsidRPr="000C6BB9">
        <w:rPr>
          <w:rFonts w:ascii="Times New Roman" w:eastAsia="SimSun" w:hAnsi="Times New Roman" w:cs="Times New Roman"/>
          <w:b/>
          <w:bCs/>
          <w:color w:val="000000"/>
          <w:sz w:val="24"/>
          <w:szCs w:val="24"/>
          <w:lang w:eastAsia="zh-CN"/>
        </w:rPr>
        <w:t xml:space="preserve">κατά τον έλεγχο διαπιστώθηκε ότι δεν υπέβαλε (ο ανάδοχος) έγγραφο φορολογικής ενημερότητας που να καλύπτει την ημερομηνία της πρόσκλησης και μετά. </w:t>
      </w:r>
    </w:p>
    <w:p w14:paraId="599DB250" w14:textId="503CACD5" w:rsidR="009A46EE" w:rsidRPr="000C6BB9" w:rsidRDefault="009A46EE" w:rsidP="009A46EE">
      <w:pPr>
        <w:pStyle w:val="a4"/>
        <w:numPr>
          <w:ilvl w:val="0"/>
          <w:numId w:val="1"/>
        </w:numPr>
        <w:jc w:val="both"/>
        <w:rPr>
          <w:rFonts w:ascii="Times New Roman" w:eastAsia="SimSun" w:hAnsi="Times New Roman" w:cs="Times New Roman"/>
          <w:color w:val="000000"/>
          <w:sz w:val="24"/>
          <w:szCs w:val="24"/>
          <w:lang w:eastAsia="zh-CN"/>
        </w:rPr>
      </w:pPr>
      <w:r w:rsidRPr="000C6BB9">
        <w:rPr>
          <w:rFonts w:ascii="Times New Roman" w:eastAsia="SimSun" w:hAnsi="Times New Roman" w:cs="Times New Roman"/>
          <w:color w:val="000000"/>
          <w:sz w:val="24"/>
          <w:szCs w:val="24"/>
          <w:lang w:eastAsia="zh-CN"/>
        </w:rPr>
        <w:t xml:space="preserve">Μετά από τη σχετική παρατήρησή μας και σχετικό μήνυμα από την αναθέτουσα αρχή προς αυτόν, κλήθηκε ο προσωρινός ανάδοχος να συμπληρώσει τη σχετική έλλειψη, </w:t>
      </w:r>
      <w:r w:rsidRPr="000C6BB9">
        <w:rPr>
          <w:rFonts w:ascii="Times New Roman" w:eastAsia="SimSun" w:hAnsi="Times New Roman" w:cs="Times New Roman"/>
          <w:b/>
          <w:bCs/>
          <w:color w:val="000000"/>
          <w:sz w:val="24"/>
          <w:szCs w:val="24"/>
          <w:lang w:eastAsia="zh-CN"/>
        </w:rPr>
        <w:t>υποβάλλοντας το σχετικό έγγραφο φορολογικής ενημερότητας.</w:t>
      </w:r>
      <w:r w:rsidRPr="000C6BB9">
        <w:rPr>
          <w:rFonts w:ascii="Times New Roman" w:eastAsia="SimSun" w:hAnsi="Times New Roman" w:cs="Times New Roman"/>
          <w:color w:val="000000"/>
          <w:sz w:val="24"/>
          <w:szCs w:val="24"/>
          <w:lang w:eastAsia="zh-CN"/>
        </w:rPr>
        <w:t xml:space="preserve"> Πράγματι, ο ανάδοχος υπέβαλε έγγραφο φορολογικής ενημερότητας ΑΛΛΑ με ημερομηνία έκδοσης μεταγενέστερη της ημερομηνίας της πρόσκλησης. </w:t>
      </w:r>
    </w:p>
    <w:p w14:paraId="44444AE3" w14:textId="08416990" w:rsidR="009A46EE" w:rsidRPr="000C6BB9" w:rsidRDefault="009A46EE" w:rsidP="009A46EE">
      <w:pPr>
        <w:jc w:val="both"/>
        <w:rPr>
          <w:rFonts w:ascii="Times New Roman" w:eastAsia="SimSun" w:hAnsi="Times New Roman" w:cs="Times New Roman"/>
          <w:color w:val="000000"/>
          <w:sz w:val="24"/>
          <w:szCs w:val="24"/>
          <w:lang w:eastAsia="zh-CN"/>
        </w:rPr>
      </w:pPr>
      <w:r w:rsidRPr="000C6BB9">
        <w:rPr>
          <w:rFonts w:ascii="Times New Roman" w:eastAsia="SimSun" w:hAnsi="Times New Roman" w:cs="Times New Roman"/>
          <w:color w:val="000000"/>
          <w:sz w:val="24"/>
          <w:szCs w:val="24"/>
          <w:lang w:eastAsia="zh-CN"/>
        </w:rPr>
        <w:t xml:space="preserve">Ερωτώ: </w:t>
      </w:r>
    </w:p>
    <w:p w14:paraId="7BD080D5" w14:textId="4AA203D7" w:rsidR="009A46EE" w:rsidRPr="000C6BB9" w:rsidRDefault="009A46EE" w:rsidP="009A46EE">
      <w:pPr>
        <w:pStyle w:val="a4"/>
        <w:numPr>
          <w:ilvl w:val="0"/>
          <w:numId w:val="1"/>
        </w:numPr>
        <w:jc w:val="both"/>
        <w:rPr>
          <w:rFonts w:ascii="Times New Roman" w:eastAsia="SimSun" w:hAnsi="Times New Roman" w:cs="Times New Roman"/>
          <w:color w:val="000000"/>
          <w:sz w:val="24"/>
          <w:szCs w:val="24"/>
          <w:lang w:eastAsia="zh-CN"/>
        </w:rPr>
      </w:pPr>
      <w:r w:rsidRPr="000C6BB9">
        <w:rPr>
          <w:rFonts w:ascii="Times New Roman" w:eastAsia="SimSun" w:hAnsi="Times New Roman" w:cs="Times New Roman"/>
          <w:color w:val="000000"/>
          <w:sz w:val="24"/>
          <w:szCs w:val="24"/>
          <w:lang w:eastAsia="zh-CN"/>
        </w:rPr>
        <w:t xml:space="preserve">Ορθώς η επιτροπή και η αναθέτουσα αρχή ζήτησαν από τον ανάδοχο τη συμπλήρωση της παραπάνω έλλειψης ή θα έπρεπε (η επιτροπή) να απορρίψει, ευθύς αμέσως, την προσφορά του; </w:t>
      </w:r>
    </w:p>
    <w:p w14:paraId="1F4AA907" w14:textId="77777777" w:rsidR="009A46EE" w:rsidRPr="000C6BB9" w:rsidRDefault="009A46EE" w:rsidP="009A46EE">
      <w:pPr>
        <w:pStyle w:val="a4"/>
        <w:numPr>
          <w:ilvl w:val="0"/>
          <w:numId w:val="1"/>
        </w:numPr>
        <w:jc w:val="both"/>
        <w:rPr>
          <w:rFonts w:ascii="Times New Roman" w:eastAsia="SimSun" w:hAnsi="Times New Roman" w:cs="Times New Roman"/>
          <w:color w:val="000000"/>
          <w:sz w:val="24"/>
          <w:szCs w:val="24"/>
          <w:lang w:eastAsia="zh-CN"/>
        </w:rPr>
      </w:pPr>
      <w:r w:rsidRPr="000C6BB9">
        <w:rPr>
          <w:rFonts w:ascii="Times New Roman" w:eastAsia="SimSun" w:hAnsi="Times New Roman" w:cs="Times New Roman"/>
          <w:color w:val="000000"/>
          <w:sz w:val="24"/>
          <w:szCs w:val="24"/>
          <w:lang w:eastAsia="zh-CN"/>
        </w:rPr>
        <w:t xml:space="preserve">Το έγγραφο φορολογικής ενημερότητας, το οποίο έχει εκδοθεί μετά από την ημερομηνία της πρόσκλησης, μπορεί να γίνει δεκτό καθιστώντας τον προσωρινό ανάδοχο φορολογικά ενήμερο ή θα πρέπει να ήταν ενήμερος και κατά την ημερομηνία έκδοσης της πρόσκλησης οπότε θα έπρεπε να υποβληθεί έγγραφο φορολογικής ενημερότητας με ημερομηνία έκδοσης προγενέστερη ή έστω ίδια με την ημερομηνία της πρόσκλησης; </w:t>
      </w:r>
    </w:p>
    <w:p w14:paraId="05197E58" w14:textId="447A34DC" w:rsidR="009A46EE" w:rsidRPr="000C6BB9" w:rsidRDefault="009A46EE" w:rsidP="009A46EE">
      <w:pPr>
        <w:jc w:val="both"/>
        <w:rPr>
          <w:rFonts w:ascii="Times New Roman" w:eastAsia="SimSun" w:hAnsi="Times New Roman" w:cs="Times New Roman"/>
          <w:color w:val="000000"/>
          <w:sz w:val="24"/>
          <w:szCs w:val="24"/>
          <w:lang w:eastAsia="zh-CN"/>
        </w:rPr>
      </w:pPr>
      <w:r w:rsidRPr="000C6BB9">
        <w:rPr>
          <w:rFonts w:ascii="Times New Roman" w:eastAsia="SimSun" w:hAnsi="Times New Roman" w:cs="Times New Roman"/>
          <w:color w:val="000000"/>
          <w:sz w:val="24"/>
          <w:szCs w:val="24"/>
          <w:lang w:eastAsia="zh-CN"/>
        </w:rPr>
        <w:t xml:space="preserve">Σάς ευχαριστώ εκ των προτέρων! </w:t>
      </w:r>
    </w:p>
    <w:p w14:paraId="783F2312" w14:textId="77777777" w:rsidR="00F879C3" w:rsidRPr="000C6BB9" w:rsidRDefault="00F879C3" w:rsidP="009A46EE">
      <w:pPr>
        <w:jc w:val="both"/>
        <w:rPr>
          <w:rFonts w:ascii="Times New Roman" w:eastAsia="SimSun" w:hAnsi="Times New Roman" w:cs="Times New Roman"/>
          <w:color w:val="000000"/>
          <w:sz w:val="24"/>
          <w:szCs w:val="24"/>
          <w:lang w:eastAsia="zh-CN"/>
        </w:rPr>
      </w:pPr>
    </w:p>
    <w:p w14:paraId="504FED3F" w14:textId="0831C42A" w:rsidR="00F879C3" w:rsidRPr="000C6BB9" w:rsidRDefault="00F879C3" w:rsidP="009A46EE">
      <w:pPr>
        <w:jc w:val="both"/>
        <w:rPr>
          <w:rFonts w:ascii="Times New Roman" w:eastAsia="SimSun" w:hAnsi="Times New Roman" w:cs="Times New Roman"/>
          <w:b/>
          <w:bCs/>
          <w:color w:val="000000"/>
          <w:sz w:val="24"/>
          <w:szCs w:val="24"/>
          <w:lang w:eastAsia="zh-CN"/>
        </w:rPr>
      </w:pPr>
      <w:r w:rsidRPr="000C6BB9">
        <w:rPr>
          <w:rFonts w:ascii="Times New Roman" w:eastAsia="SimSun" w:hAnsi="Times New Roman" w:cs="Times New Roman"/>
          <w:b/>
          <w:bCs/>
          <w:color w:val="000000"/>
          <w:sz w:val="24"/>
          <w:szCs w:val="24"/>
          <w:lang w:eastAsia="zh-CN"/>
        </w:rPr>
        <w:lastRenderedPageBreak/>
        <w:t xml:space="preserve">Απάντηση : </w:t>
      </w:r>
    </w:p>
    <w:p w14:paraId="488F6010" w14:textId="77E1240F" w:rsidR="00F879C3" w:rsidRPr="000C6BB9" w:rsidRDefault="00C80F0B" w:rsidP="00F879C3">
      <w:pPr>
        <w:pStyle w:val="Web"/>
        <w:jc w:val="both"/>
        <w:rPr>
          <w:rFonts w:eastAsia="SimSun"/>
          <w:b/>
          <w:bCs/>
          <w:color w:val="000000"/>
          <w:lang w:eastAsia="zh-CN"/>
        </w:rPr>
      </w:pPr>
      <w:r w:rsidRPr="000C6BB9">
        <w:rPr>
          <w:rFonts w:eastAsia="SimSun"/>
          <w:b/>
          <w:bCs/>
          <w:color w:val="000000"/>
          <w:lang w:eastAsia="zh-CN"/>
        </w:rPr>
        <w:t>Χ</w:t>
      </w:r>
      <w:r w:rsidR="00F879C3" w:rsidRPr="000C6BB9">
        <w:rPr>
          <w:rFonts w:eastAsia="SimSun"/>
          <w:b/>
          <w:bCs/>
          <w:color w:val="000000"/>
          <w:lang w:eastAsia="zh-CN"/>
        </w:rPr>
        <w:t>ρονικό διάστημα πρέπει να καταλαμβάνουν τα δικαιολογητικά που προσκομίζονται από τους προσωρινούς αναδόχους (δικαιολογητικά κατακύρωσης), ως προς τις έννομες καταστάσεις που βεβαιώνουν;</w:t>
      </w:r>
    </w:p>
    <w:p w14:paraId="3F653049" w14:textId="13315CB9" w:rsidR="00F879C3" w:rsidRPr="000C6BB9" w:rsidRDefault="00F879C3" w:rsidP="00F879C3">
      <w:pPr>
        <w:pStyle w:val="Web"/>
        <w:jc w:val="both"/>
        <w:rPr>
          <w:rFonts w:eastAsia="SimSun"/>
          <w:color w:val="000000"/>
          <w:lang w:eastAsia="zh-CN"/>
        </w:rPr>
      </w:pPr>
      <w:r w:rsidRPr="000C6BB9">
        <w:rPr>
          <w:rFonts w:eastAsia="SimSun"/>
          <w:color w:val="000000"/>
          <w:lang w:eastAsia="zh-CN"/>
        </w:rPr>
        <w:t xml:space="preserve"> Σύμφωνα με το </w:t>
      </w:r>
      <w:hyperlink r:id="rId5" w:tgtFrame="https://4412.gr/blog/newsletters/%ce%b5%ce%bd%ce%b7%ce%bc%ce%b5%cf%81%cf%89%cf%84%ce%b9%ce%ba%cf%8c-%ce%b4%ce%b5%ce%bb%cf%84%ce%af%ce%bf-4412-gr-03-12-2020/_blank" w:history="1">
        <w:r w:rsidRPr="000C6BB9">
          <w:rPr>
            <w:rFonts w:eastAsia="SimSun"/>
            <w:color w:val="000000"/>
            <w:lang w:eastAsia="zh-CN"/>
          </w:rPr>
          <w:t>άρθρο 104 παρ. 1 του ν. 4412/2016</w:t>
        </w:r>
      </w:hyperlink>
      <w:r w:rsidRPr="000C6BB9">
        <w:rPr>
          <w:rFonts w:eastAsia="SimSun"/>
          <w:color w:val="000000"/>
          <w:lang w:eastAsia="zh-CN"/>
        </w:rPr>
        <w:t xml:space="preserve">, τα εν λόγω δικαιολογητικά πρέπει να καταλαμβάνουν </w:t>
      </w:r>
      <w:r w:rsidRPr="000C6BB9">
        <w:rPr>
          <w:rFonts w:eastAsia="SimSun"/>
          <w:color w:val="000000"/>
          <w:u w:val="single"/>
          <w:lang w:eastAsia="zh-CN"/>
        </w:rPr>
        <w:t>τον χρόνο της υποβολής της αίτησης εκδήλωσης ενδιαφέροντος ή της προσφοράς, τον χρόνο της υποβολής των δικαιολογητικών του άρθρου 80, καθώς και τον χρόνο σύναψης της σύμβασης</w:t>
      </w:r>
      <w:r w:rsidRPr="000C6BB9">
        <w:rPr>
          <w:rFonts w:eastAsia="SimSun"/>
          <w:b/>
          <w:bCs/>
          <w:color w:val="000000"/>
          <w:lang w:eastAsia="zh-CN"/>
        </w:rPr>
        <w:t xml:space="preserve"> </w:t>
      </w:r>
      <w:r w:rsidRPr="000C6BB9">
        <w:rPr>
          <w:rFonts w:eastAsia="SimSun"/>
          <w:color w:val="000000"/>
          <w:lang w:eastAsia="zh-CN"/>
        </w:rPr>
        <w:t>(</w:t>
      </w:r>
      <w:hyperlink r:id="rId6" w:tgtFrame="https://4412.gr/blog/newsletters/%ce%b5%ce%bd%ce%b7%ce%bc%ce%b5%cf%81%cf%89%cf%84%ce%b9%ce%ba%cf%8c-%ce%b4%ce%b5%ce%bb%cf%84%ce%af%ce%bf-4412-gr-03-12-2020/_blank" w:history="1">
        <w:r w:rsidRPr="000C6BB9">
          <w:rPr>
            <w:rFonts w:eastAsia="SimSun"/>
            <w:color w:val="000000"/>
            <w:lang w:eastAsia="zh-CN"/>
          </w:rPr>
          <w:t>Ε.Α.Α.ΔΗ.ΣΥ. 5035/28.09.2018</w:t>
        </w:r>
      </w:hyperlink>
      <w:r w:rsidRPr="000C6BB9">
        <w:rPr>
          <w:rFonts w:eastAsia="SimSun"/>
          <w:color w:val="000000"/>
          <w:lang w:eastAsia="zh-CN"/>
        </w:rPr>
        <w:t>)</w:t>
      </w:r>
    </w:p>
    <w:p w14:paraId="0FFBEE72" w14:textId="709CE5FC" w:rsidR="00F879C3" w:rsidRPr="000C6BB9" w:rsidRDefault="00F879C3" w:rsidP="00F879C3">
      <w:pPr>
        <w:pStyle w:val="3"/>
        <w:rPr>
          <w:rFonts w:eastAsia="SimSun"/>
          <w:color w:val="000000"/>
          <w:lang w:eastAsia="zh-CN"/>
        </w:rPr>
      </w:pPr>
      <w:bookmarkStart w:id="0" w:name="_Toc72484390"/>
      <w:r w:rsidRPr="000C6BB9">
        <w:rPr>
          <w:rFonts w:eastAsia="SimSun"/>
          <w:color w:val="000000"/>
          <w:lang w:eastAsia="zh-CN"/>
        </w:rPr>
        <w:t>Χρόνος ισχύος αποδεικτικών Φορολογικής και Ασφαλιστικής ενημερότητας (</w:t>
      </w:r>
      <w:hyperlink r:id="rId7" w:tgtFrame="https://4412.gr/blog/newsletters/%ce%b5%ce%bd%ce%b7%ce%bc%ce%b5%cf%81%cf%89%cf%84%ce%b9%ce%ba%cf%8c-%ce%b4%ce%b5%ce%bb%cf%84%ce%af%ce%bf-4412-gr-31-08-2020/_blank" w:history="1">
        <w:r w:rsidR="00C80F0B" w:rsidRPr="000C6BB9">
          <w:rPr>
            <w:rFonts w:eastAsia="SimSun"/>
            <w:color w:val="000000"/>
            <w:lang w:eastAsia="zh-CN"/>
          </w:rPr>
          <w:t>ΑΕΠΠ 162/2020</w:t>
        </w:r>
      </w:hyperlink>
      <w:r w:rsidRPr="000C6BB9">
        <w:rPr>
          <w:rFonts w:eastAsia="SimSun"/>
          <w:color w:val="000000"/>
          <w:lang w:eastAsia="zh-CN"/>
        </w:rPr>
        <w:t>)</w:t>
      </w:r>
      <w:bookmarkEnd w:id="0"/>
    </w:p>
    <w:p w14:paraId="4EF74D93" w14:textId="562E054B" w:rsidR="00F879C3" w:rsidRPr="000C6BB9" w:rsidRDefault="00F879C3" w:rsidP="00F879C3">
      <w:pPr>
        <w:pStyle w:val="Web"/>
        <w:jc w:val="both"/>
        <w:rPr>
          <w:rFonts w:eastAsia="SimSun"/>
          <w:color w:val="000000"/>
          <w:lang w:eastAsia="zh-CN"/>
        </w:rPr>
      </w:pPr>
      <w:r w:rsidRPr="000C6BB9">
        <w:rPr>
          <w:rFonts w:eastAsia="SimSun"/>
          <w:color w:val="000000"/>
          <w:lang w:eastAsia="zh-CN"/>
        </w:rPr>
        <w:t xml:space="preserve">Όσον αφορά τα αποδεικτικά φορολογικής και ασφαλιστικής ενημερότητας πρέπει να καλύπτουν τόσο την υποβολή της προσφοράς όσο και τον χρόνο υποβολής των δικαιολογητικών κατακύρωσης. Εν προκειμένω, με την προσβαλλόμενη πράξη κρίθηκε ότι ο συγκεκριμένος λόγος αποκλεισμού δεν αποδείχτηκε, επειδή με τα δικαιολογητικά κατακύρωσης υποβλήθηκαν βεβαιώσεις που κάλυπταν μόνο το συγκεκριμένο στάδιο. Ωστόσο, όπως βάσιμα προβάλλει η προσφεύγουσα και διαπιστώθηκε από το </w:t>
      </w:r>
      <w:proofErr w:type="spellStart"/>
      <w:r w:rsidRPr="000C6BB9">
        <w:rPr>
          <w:rFonts w:eastAsia="SimSun"/>
          <w:color w:val="000000"/>
          <w:lang w:eastAsia="zh-CN"/>
        </w:rPr>
        <w:t>κρίνον</w:t>
      </w:r>
      <w:proofErr w:type="spellEnd"/>
      <w:r w:rsidRPr="000C6BB9">
        <w:rPr>
          <w:rFonts w:eastAsia="SimSun"/>
          <w:color w:val="000000"/>
          <w:lang w:eastAsia="zh-CN"/>
        </w:rPr>
        <w:t xml:space="preserve"> Κλιμάκιο με την επισκόπηση της προσφοράς της μέσω ΕΣΗΔΗΣ, η προσφεύγουσα είχε υποβάλει κατά την κατάθεση της προσφοράς της (ήτοι την 28.06.2019) φορολογική ενημερότητα και ασφαλιστική ενημερότητα. Κατά συνέπεια, δεδομένου ότι τα προαναφερόμενα έγγραφα αποτελούν μέρος της υποβληθείσας προσφοράς, η Επιτροπή θα έπρεπε να τα είχε λάβει υπόψη της κατά την αξιολόγηση των δικαιολογητικών κατακύρωσης, ώστε να διαπιστώσει ότι καλύπτεται και ο χρόνος υποβολής της προσφοράς </w:t>
      </w:r>
    </w:p>
    <w:p w14:paraId="649D4AB5" w14:textId="77777777" w:rsidR="00C80F0B" w:rsidRPr="000C6BB9" w:rsidRDefault="00C80F0B" w:rsidP="00C80F0B">
      <w:pPr>
        <w:pStyle w:val="3"/>
        <w:rPr>
          <w:rFonts w:eastAsia="SimSun"/>
          <w:color w:val="000000"/>
          <w:lang w:eastAsia="zh-CN"/>
        </w:rPr>
      </w:pPr>
      <w:bookmarkStart w:id="1" w:name="_Toc19820"/>
      <w:bookmarkStart w:id="2" w:name="_Toc72484391"/>
      <w:r w:rsidRPr="000C6BB9">
        <w:rPr>
          <w:rFonts w:eastAsia="SimSun"/>
          <w:color w:val="000000"/>
          <w:lang w:eastAsia="zh-CN"/>
        </w:rPr>
        <w:t xml:space="preserve">Αποδεικτικό φορολογικής </w:t>
      </w:r>
      <w:proofErr w:type="spellStart"/>
      <w:r w:rsidRPr="000C6BB9">
        <w:rPr>
          <w:rFonts w:eastAsia="SimSun"/>
          <w:color w:val="000000"/>
          <w:lang w:eastAsia="zh-CN"/>
        </w:rPr>
        <w:t>ενηµερότητας</w:t>
      </w:r>
      <w:proofErr w:type="spellEnd"/>
      <w:r w:rsidRPr="000C6BB9">
        <w:rPr>
          <w:rFonts w:eastAsia="SimSun"/>
          <w:color w:val="000000"/>
          <w:lang w:eastAsia="zh-CN"/>
        </w:rPr>
        <w:t xml:space="preserve"> και βεβαίωση οφειλής</w:t>
      </w:r>
      <w:bookmarkEnd w:id="1"/>
      <w:bookmarkEnd w:id="2"/>
    </w:p>
    <w:p w14:paraId="2E9A84DC" w14:textId="77777777" w:rsidR="00C80F0B" w:rsidRPr="000C6BB9" w:rsidRDefault="00C80F0B" w:rsidP="00C80F0B">
      <w:pPr>
        <w:pStyle w:val="Web"/>
        <w:numPr>
          <w:ilvl w:val="0"/>
          <w:numId w:val="2"/>
        </w:numPr>
        <w:jc w:val="both"/>
        <w:rPr>
          <w:rFonts w:eastAsia="SimSun"/>
          <w:color w:val="000000"/>
          <w:lang w:eastAsia="zh-CN"/>
        </w:rPr>
      </w:pPr>
      <w:r w:rsidRPr="000C6BB9">
        <w:rPr>
          <w:rFonts w:eastAsia="SimSun"/>
          <w:color w:val="000000"/>
          <w:lang w:eastAsia="zh-CN"/>
        </w:rPr>
        <w:t xml:space="preserve">Στο </w:t>
      </w:r>
      <w:hyperlink r:id="rId8" w:tgtFrame="https://4412.gr/blog/newsletters/%ce%b5%ce%bd%ce%b7%ce%bc%ce%b5%cf%81%cf%89%cf%84%ce%b9%ce%ba%cf%8c-%ce%b4%ce%b5%ce%bb%cf%84%ce%af%ce%bf-4412-gr-15-07-2020/_blank" w:history="1">
        <w:r w:rsidRPr="000C6BB9">
          <w:rPr>
            <w:rFonts w:eastAsia="SimSun"/>
            <w:color w:val="000000"/>
            <w:lang w:eastAsia="zh-CN"/>
          </w:rPr>
          <w:t>άρθρο 19</w:t>
        </w:r>
      </w:hyperlink>
      <w:r w:rsidRPr="000C6BB9">
        <w:rPr>
          <w:rFonts w:eastAsia="SimSun"/>
          <w:color w:val="000000"/>
          <w:lang w:eastAsia="zh-CN"/>
        </w:rPr>
        <w:t xml:space="preserve"> του </w:t>
      </w:r>
      <w:hyperlink r:id="rId9" w:tgtFrame="https://4412.gr/blog/newsletters/%ce%b5%ce%bd%ce%b7%ce%bc%ce%b5%cf%81%cf%89%cf%84%ce%b9%ce%ba%cf%8c-%ce%b4%ce%b5%ce%bb%cf%84%ce%af%ce%bf-4412-gr-15-07-2020/_blank" w:history="1">
        <w:r w:rsidRPr="000C6BB9">
          <w:rPr>
            <w:rFonts w:eastAsia="SimSun"/>
            <w:color w:val="000000"/>
            <w:lang w:eastAsia="zh-CN"/>
          </w:rPr>
          <w:t xml:space="preserve"> Ν.4704/20 (ΦΕΚ 133/14.07.2020 τεύχος Α’): </w:t>
        </w:r>
      </w:hyperlink>
      <w:r w:rsidRPr="000C6BB9">
        <w:rPr>
          <w:rFonts w:eastAsia="SimSun"/>
          <w:color w:val="000000"/>
          <w:lang w:eastAsia="zh-CN"/>
        </w:rPr>
        <w:t xml:space="preserve">«Επιτάχυνση και απλούστευση της ενίσχυσης οπτικοακουστικών έργων, ενίσχυση της Ψηφιακής Διακυβέρνησης και άλλες διατάξεις» ορίζεται ότι από την 31η.10.2020 όλοι οι φορείς του </w:t>
      </w:r>
      <w:proofErr w:type="spellStart"/>
      <w:r w:rsidRPr="000C6BB9">
        <w:rPr>
          <w:rFonts w:eastAsia="SimSun"/>
          <w:color w:val="000000"/>
          <w:lang w:eastAsia="zh-CN"/>
        </w:rPr>
        <w:t>δηµόσιου</w:t>
      </w:r>
      <w:proofErr w:type="spellEnd"/>
      <w:r w:rsidRPr="000C6BB9">
        <w:rPr>
          <w:rFonts w:eastAsia="SimSun"/>
          <w:color w:val="000000"/>
          <w:lang w:eastAsia="zh-CN"/>
        </w:rPr>
        <w:t xml:space="preserve"> και του ευρύτερου </w:t>
      </w:r>
      <w:proofErr w:type="spellStart"/>
      <w:r w:rsidRPr="000C6BB9">
        <w:rPr>
          <w:rFonts w:eastAsia="SimSun"/>
          <w:color w:val="000000"/>
          <w:lang w:eastAsia="zh-CN"/>
        </w:rPr>
        <w:t>δηµόσιου</w:t>
      </w:r>
      <w:proofErr w:type="spellEnd"/>
      <w:r w:rsidRPr="000C6BB9">
        <w:rPr>
          <w:rFonts w:eastAsia="SimSun"/>
          <w:color w:val="000000"/>
          <w:lang w:eastAsia="zh-CN"/>
        </w:rPr>
        <w:t xml:space="preserve"> </w:t>
      </w:r>
      <w:proofErr w:type="spellStart"/>
      <w:r w:rsidRPr="000C6BB9">
        <w:rPr>
          <w:rFonts w:eastAsia="SimSun"/>
          <w:color w:val="000000"/>
          <w:lang w:eastAsia="zh-CN"/>
        </w:rPr>
        <w:t>τοµέα</w:t>
      </w:r>
      <w:proofErr w:type="spellEnd"/>
      <w:r w:rsidRPr="000C6BB9">
        <w:rPr>
          <w:rFonts w:eastAsia="SimSun"/>
          <w:color w:val="000000"/>
          <w:lang w:eastAsia="zh-CN"/>
        </w:rPr>
        <w:t xml:space="preserve"> υποχρεούνται να </w:t>
      </w:r>
      <w:proofErr w:type="spellStart"/>
      <w:r w:rsidRPr="000C6BB9">
        <w:rPr>
          <w:rFonts w:eastAsia="SimSun"/>
          <w:color w:val="000000"/>
          <w:lang w:eastAsia="zh-CN"/>
        </w:rPr>
        <w:t>λαµβάνουν</w:t>
      </w:r>
      <w:proofErr w:type="spellEnd"/>
      <w:r w:rsidRPr="000C6BB9">
        <w:rPr>
          <w:rFonts w:eastAsia="SimSun"/>
          <w:color w:val="000000"/>
          <w:lang w:eastAsia="zh-CN"/>
        </w:rPr>
        <w:t xml:space="preserve"> το αποδεικτικό </w:t>
      </w:r>
      <w:proofErr w:type="spellStart"/>
      <w:r w:rsidRPr="000C6BB9">
        <w:rPr>
          <w:rFonts w:eastAsia="SimSun"/>
          <w:color w:val="000000"/>
          <w:lang w:eastAsia="zh-CN"/>
        </w:rPr>
        <w:t>ενηµερότητας</w:t>
      </w:r>
      <w:proofErr w:type="spellEnd"/>
      <w:r w:rsidRPr="000C6BB9">
        <w:rPr>
          <w:rFonts w:eastAsia="SimSun"/>
          <w:color w:val="000000"/>
          <w:lang w:eastAsia="zh-CN"/>
        </w:rPr>
        <w:t xml:space="preserve"> των </w:t>
      </w:r>
      <w:hyperlink r:id="rId10" w:tgtFrame="https://4412.gr/blog/newsletters/%ce%b5%ce%bd%ce%b7%ce%bc%ce%b5%cf%81%cf%89%cf%84%ce%b9%ce%ba%cf%8c-%ce%b4%ce%b5%ce%bb%cf%84%ce%af%ce%bf-4412-gr-15-07-2020/_blank" w:history="1">
        <w:r w:rsidRPr="000C6BB9">
          <w:rPr>
            <w:rFonts w:eastAsia="SimSun"/>
            <w:color w:val="000000"/>
            <w:lang w:eastAsia="zh-CN"/>
          </w:rPr>
          <w:t>παρ. 1 και 4 του άρθρου 12 του ν. 4174/2013 (Α΄ 170)</w:t>
        </w:r>
      </w:hyperlink>
      <w:r w:rsidRPr="000C6BB9">
        <w:rPr>
          <w:rFonts w:eastAsia="SimSun"/>
          <w:color w:val="000000"/>
          <w:lang w:eastAsia="zh-CN"/>
        </w:rPr>
        <w:t xml:space="preserve"> µέσω της </w:t>
      </w:r>
      <w:proofErr w:type="spellStart"/>
      <w:r w:rsidRPr="000C6BB9">
        <w:rPr>
          <w:rFonts w:eastAsia="SimSun"/>
          <w:color w:val="000000"/>
          <w:lang w:eastAsia="zh-CN"/>
        </w:rPr>
        <w:t>διαλειτουργικότητας</w:t>
      </w:r>
      <w:proofErr w:type="spellEnd"/>
      <w:r w:rsidRPr="000C6BB9">
        <w:rPr>
          <w:rFonts w:eastAsia="SimSun"/>
          <w:color w:val="000000"/>
          <w:lang w:eastAsia="zh-CN"/>
        </w:rPr>
        <w:t xml:space="preserve"> των </w:t>
      </w:r>
      <w:r w:rsidRPr="000C6BB9">
        <w:rPr>
          <w:rFonts w:eastAsia="SimSun"/>
          <w:color w:val="000000"/>
          <w:lang w:eastAsia="zh-CN"/>
        </w:rPr>
        <w:lastRenderedPageBreak/>
        <w:t xml:space="preserve">πληροφοριακών τους </w:t>
      </w:r>
      <w:proofErr w:type="spellStart"/>
      <w:r w:rsidRPr="000C6BB9">
        <w:rPr>
          <w:rFonts w:eastAsia="SimSun"/>
          <w:color w:val="000000"/>
          <w:lang w:eastAsia="zh-CN"/>
        </w:rPr>
        <w:t>συστηµάτων</w:t>
      </w:r>
      <w:proofErr w:type="spellEnd"/>
      <w:r w:rsidRPr="000C6BB9">
        <w:rPr>
          <w:rFonts w:eastAsia="SimSun"/>
          <w:color w:val="000000"/>
          <w:lang w:eastAsia="zh-CN"/>
        </w:rPr>
        <w:t xml:space="preserve"> µε το Κέντρο </w:t>
      </w:r>
      <w:proofErr w:type="spellStart"/>
      <w:r w:rsidRPr="000C6BB9">
        <w:rPr>
          <w:rFonts w:eastAsia="SimSun"/>
          <w:color w:val="000000"/>
          <w:lang w:eastAsia="zh-CN"/>
        </w:rPr>
        <w:t>Διαλειτουργικότητας</w:t>
      </w:r>
      <w:proofErr w:type="spellEnd"/>
      <w:r w:rsidRPr="000C6BB9">
        <w:rPr>
          <w:rFonts w:eastAsia="SimSun"/>
          <w:color w:val="000000"/>
          <w:lang w:eastAsia="zh-CN"/>
        </w:rPr>
        <w:t xml:space="preserve"> της Γενικής </w:t>
      </w:r>
      <w:proofErr w:type="spellStart"/>
      <w:r w:rsidRPr="000C6BB9">
        <w:rPr>
          <w:rFonts w:eastAsia="SimSun"/>
          <w:color w:val="000000"/>
          <w:lang w:eastAsia="zh-CN"/>
        </w:rPr>
        <w:t>Γρα</w:t>
      </w:r>
      <w:proofErr w:type="spellEnd"/>
      <w:r w:rsidRPr="000C6BB9">
        <w:rPr>
          <w:rFonts w:eastAsia="SimSun"/>
          <w:color w:val="000000"/>
          <w:lang w:eastAsia="zh-CN"/>
        </w:rPr>
        <w:t>µµ</w:t>
      </w:r>
      <w:proofErr w:type="spellStart"/>
      <w:r w:rsidRPr="000C6BB9">
        <w:rPr>
          <w:rFonts w:eastAsia="SimSun"/>
          <w:color w:val="000000"/>
          <w:lang w:eastAsia="zh-CN"/>
        </w:rPr>
        <w:t>ατείας</w:t>
      </w:r>
      <w:proofErr w:type="spellEnd"/>
      <w:r w:rsidRPr="000C6BB9">
        <w:rPr>
          <w:rFonts w:eastAsia="SimSun"/>
          <w:color w:val="000000"/>
          <w:lang w:eastAsia="zh-CN"/>
        </w:rPr>
        <w:t xml:space="preserve"> Πληροφοριακών </w:t>
      </w:r>
      <w:proofErr w:type="spellStart"/>
      <w:r w:rsidRPr="000C6BB9">
        <w:rPr>
          <w:rFonts w:eastAsia="SimSun"/>
          <w:color w:val="000000"/>
          <w:lang w:eastAsia="zh-CN"/>
        </w:rPr>
        <w:t>Συστηµάτων</w:t>
      </w:r>
      <w:proofErr w:type="spellEnd"/>
      <w:r w:rsidRPr="000C6BB9">
        <w:rPr>
          <w:rFonts w:eastAsia="SimSun"/>
          <w:color w:val="000000"/>
          <w:lang w:eastAsia="zh-CN"/>
        </w:rPr>
        <w:t xml:space="preserve"> </w:t>
      </w:r>
      <w:proofErr w:type="spellStart"/>
      <w:r w:rsidRPr="000C6BB9">
        <w:rPr>
          <w:rFonts w:eastAsia="SimSun"/>
          <w:color w:val="000000"/>
          <w:lang w:eastAsia="zh-CN"/>
        </w:rPr>
        <w:t>Δηµόσιας</w:t>
      </w:r>
      <w:proofErr w:type="spellEnd"/>
      <w:r w:rsidRPr="000C6BB9">
        <w:rPr>
          <w:rFonts w:eastAsia="SimSun"/>
          <w:color w:val="000000"/>
          <w:lang w:eastAsia="zh-CN"/>
        </w:rPr>
        <w:t xml:space="preserve"> Διοίκησης, </w:t>
      </w:r>
      <w:proofErr w:type="spellStart"/>
      <w:r w:rsidRPr="000C6BB9">
        <w:rPr>
          <w:rFonts w:eastAsia="SimSun"/>
          <w:color w:val="000000"/>
          <w:lang w:eastAsia="zh-CN"/>
        </w:rPr>
        <w:t>σύµφωνα</w:t>
      </w:r>
      <w:proofErr w:type="spellEnd"/>
      <w:r w:rsidRPr="000C6BB9">
        <w:rPr>
          <w:rFonts w:eastAsia="SimSun"/>
          <w:color w:val="000000"/>
          <w:lang w:eastAsia="zh-CN"/>
        </w:rPr>
        <w:t xml:space="preserve"> µε τα </w:t>
      </w:r>
      <w:proofErr w:type="spellStart"/>
      <w:r w:rsidRPr="000C6BB9">
        <w:rPr>
          <w:rFonts w:eastAsia="SimSun"/>
          <w:color w:val="000000"/>
          <w:lang w:eastAsia="zh-CN"/>
        </w:rPr>
        <w:t>οριζόµενα</w:t>
      </w:r>
      <w:proofErr w:type="spellEnd"/>
      <w:r w:rsidRPr="000C6BB9">
        <w:rPr>
          <w:rFonts w:eastAsia="SimSun"/>
          <w:color w:val="000000"/>
          <w:lang w:eastAsia="zh-CN"/>
        </w:rPr>
        <w:t xml:space="preserve"> στο δεύτερο εδάφιο της </w:t>
      </w:r>
      <w:hyperlink r:id="rId11" w:tgtFrame="https://4412.gr/blog/newsletters/%ce%b5%ce%bd%ce%b7%ce%bc%ce%b5%cf%81%cf%89%cf%84%ce%b9%ce%ba%cf%8c-%ce%b4%ce%b5%ce%bb%cf%84%ce%af%ce%bf-4412-gr-15-07-2020/_blank" w:history="1">
        <w:r w:rsidRPr="000C6BB9">
          <w:rPr>
            <w:rFonts w:eastAsia="SimSun"/>
            <w:color w:val="000000"/>
            <w:lang w:eastAsia="zh-CN"/>
          </w:rPr>
          <w:t>παρ. 5 του άρθρου 47 του ν. 4623/2019 (Α΄ 134</w:t>
        </w:r>
      </w:hyperlink>
      <w:hyperlink r:id="rId12" w:tgtFrame="https://4412.gr/blog/newsletters/%ce%b5%ce%bd%ce%b7%ce%bc%ce%b5%cf%81%cf%89%cf%84%ce%b9%ce%ba%cf%8c-%ce%b4%ce%b5%ce%bb%cf%84%ce%af%ce%bf-4412-gr-15-07-2020/_blank" w:history="1">
        <w:r w:rsidRPr="000C6BB9">
          <w:rPr>
            <w:rFonts w:eastAsia="SimSun"/>
            <w:color w:val="000000"/>
            <w:lang w:eastAsia="zh-CN"/>
          </w:rPr>
          <w:t>)</w:t>
        </w:r>
      </w:hyperlink>
      <w:r w:rsidRPr="000C6BB9">
        <w:rPr>
          <w:rFonts w:eastAsia="SimSun"/>
          <w:color w:val="000000"/>
          <w:lang w:eastAsia="zh-CN"/>
        </w:rPr>
        <w:t>.</w:t>
      </w:r>
    </w:p>
    <w:p w14:paraId="65CED344" w14:textId="1734F019" w:rsidR="00C80F0B" w:rsidRPr="000C6BB9" w:rsidRDefault="00C80F0B" w:rsidP="00C80F0B">
      <w:pPr>
        <w:pStyle w:val="Web"/>
        <w:numPr>
          <w:ilvl w:val="0"/>
          <w:numId w:val="2"/>
        </w:numPr>
        <w:jc w:val="both"/>
        <w:rPr>
          <w:rFonts w:eastAsia="SimSun"/>
          <w:color w:val="000000"/>
          <w:lang w:eastAsia="zh-CN"/>
        </w:rPr>
      </w:pPr>
      <w:r w:rsidRPr="000C6BB9">
        <w:rPr>
          <w:rFonts w:eastAsia="SimSun"/>
          <w:color w:val="000000"/>
          <w:lang w:eastAsia="zh-CN"/>
        </w:rPr>
        <w:t xml:space="preserve">Με κοινή απόφαση των Υπουργών </w:t>
      </w:r>
      <w:proofErr w:type="spellStart"/>
      <w:r w:rsidRPr="000C6BB9">
        <w:rPr>
          <w:rFonts w:eastAsia="SimSun"/>
          <w:color w:val="000000"/>
          <w:lang w:eastAsia="zh-CN"/>
        </w:rPr>
        <w:t>Οικονοµικών</w:t>
      </w:r>
      <w:proofErr w:type="spellEnd"/>
      <w:r w:rsidRPr="000C6BB9">
        <w:rPr>
          <w:rFonts w:eastAsia="SimSun"/>
          <w:color w:val="000000"/>
          <w:lang w:eastAsia="zh-CN"/>
        </w:rPr>
        <w:t xml:space="preserve"> και Ψηφιακής Διακυβέρνησης και του Διοικητή της Α.Α.Δ.Ε. µ</w:t>
      </w:r>
      <w:proofErr w:type="spellStart"/>
      <w:r w:rsidRPr="000C6BB9">
        <w:rPr>
          <w:rFonts w:eastAsia="SimSun"/>
          <w:color w:val="000000"/>
          <w:lang w:eastAsia="zh-CN"/>
        </w:rPr>
        <w:t>πορεί</w:t>
      </w:r>
      <w:proofErr w:type="spellEnd"/>
      <w:r w:rsidRPr="000C6BB9">
        <w:rPr>
          <w:rFonts w:eastAsia="SimSun"/>
          <w:color w:val="000000"/>
          <w:lang w:eastAsia="zh-CN"/>
        </w:rPr>
        <w:t xml:space="preserve"> να παραταθεί το χρονικό </w:t>
      </w:r>
      <w:proofErr w:type="spellStart"/>
      <w:r w:rsidRPr="000C6BB9">
        <w:rPr>
          <w:rFonts w:eastAsia="SimSun"/>
          <w:color w:val="000000"/>
          <w:lang w:eastAsia="zh-CN"/>
        </w:rPr>
        <w:t>διάστηµα</w:t>
      </w:r>
      <w:proofErr w:type="spellEnd"/>
      <w:r w:rsidRPr="000C6BB9">
        <w:rPr>
          <w:rFonts w:eastAsia="SimSun"/>
          <w:color w:val="000000"/>
          <w:lang w:eastAsia="zh-CN"/>
        </w:rPr>
        <w:t xml:space="preserve"> του </w:t>
      </w:r>
      <w:proofErr w:type="spellStart"/>
      <w:r w:rsidRPr="000C6BB9">
        <w:rPr>
          <w:rFonts w:eastAsia="SimSun"/>
          <w:color w:val="000000"/>
          <w:lang w:eastAsia="zh-CN"/>
        </w:rPr>
        <w:t>προηγούµενου</w:t>
      </w:r>
      <w:proofErr w:type="spellEnd"/>
      <w:r w:rsidRPr="000C6BB9">
        <w:rPr>
          <w:rFonts w:eastAsia="SimSun"/>
          <w:color w:val="000000"/>
          <w:lang w:eastAsia="zh-CN"/>
        </w:rPr>
        <w:t xml:space="preserve"> εδαφίου και να </w:t>
      </w:r>
      <w:proofErr w:type="spellStart"/>
      <w:r w:rsidRPr="000C6BB9">
        <w:rPr>
          <w:rFonts w:eastAsia="SimSun"/>
          <w:color w:val="000000"/>
          <w:lang w:eastAsia="zh-CN"/>
        </w:rPr>
        <w:t>ρυθµιστούν</w:t>
      </w:r>
      <w:proofErr w:type="spellEnd"/>
      <w:r w:rsidRPr="000C6BB9">
        <w:rPr>
          <w:rFonts w:eastAsia="SimSun"/>
          <w:color w:val="000000"/>
          <w:lang w:eastAsia="zh-CN"/>
        </w:rPr>
        <w:t xml:space="preserve"> οι </w:t>
      </w:r>
      <w:proofErr w:type="spellStart"/>
      <w:r w:rsidRPr="000C6BB9">
        <w:rPr>
          <w:rFonts w:eastAsia="SimSun"/>
          <w:color w:val="000000"/>
          <w:lang w:eastAsia="zh-CN"/>
        </w:rPr>
        <w:t>λεπτοµέρειες</w:t>
      </w:r>
      <w:proofErr w:type="spellEnd"/>
      <w:r w:rsidRPr="000C6BB9">
        <w:rPr>
          <w:rFonts w:eastAsia="SimSun"/>
          <w:color w:val="000000"/>
          <w:lang w:eastAsia="zh-CN"/>
        </w:rPr>
        <w:t xml:space="preserve"> </w:t>
      </w:r>
      <w:proofErr w:type="spellStart"/>
      <w:r w:rsidRPr="000C6BB9">
        <w:rPr>
          <w:rFonts w:eastAsia="SimSun"/>
          <w:color w:val="000000"/>
          <w:lang w:eastAsia="zh-CN"/>
        </w:rPr>
        <w:t>εφαρµογής</w:t>
      </w:r>
      <w:proofErr w:type="spellEnd"/>
      <w:r w:rsidRPr="000C6BB9">
        <w:rPr>
          <w:rFonts w:eastAsia="SimSun"/>
          <w:color w:val="000000"/>
          <w:lang w:eastAsia="zh-CN"/>
        </w:rPr>
        <w:t xml:space="preserve"> του παρόντος. Με </w:t>
      </w:r>
      <w:proofErr w:type="spellStart"/>
      <w:r w:rsidRPr="000C6BB9">
        <w:rPr>
          <w:rFonts w:eastAsia="SimSun"/>
          <w:color w:val="000000"/>
          <w:lang w:eastAsia="zh-CN"/>
        </w:rPr>
        <w:t>όµοια</w:t>
      </w:r>
      <w:proofErr w:type="spellEnd"/>
      <w:r w:rsidRPr="000C6BB9">
        <w:rPr>
          <w:rFonts w:eastAsia="SimSun"/>
          <w:color w:val="000000"/>
          <w:lang w:eastAsia="zh-CN"/>
        </w:rPr>
        <w:t xml:space="preserve"> απόφαση µ</w:t>
      </w:r>
      <w:proofErr w:type="spellStart"/>
      <w:r w:rsidRPr="000C6BB9">
        <w:rPr>
          <w:rFonts w:eastAsia="SimSun"/>
          <w:color w:val="000000"/>
          <w:lang w:eastAsia="zh-CN"/>
        </w:rPr>
        <w:t>πορεί</w:t>
      </w:r>
      <w:proofErr w:type="spellEnd"/>
      <w:r w:rsidRPr="000C6BB9">
        <w:rPr>
          <w:rFonts w:eastAsia="SimSun"/>
          <w:color w:val="000000"/>
          <w:lang w:eastAsia="zh-CN"/>
        </w:rPr>
        <w:t xml:space="preserve"> να επεκταθεί η υποχρέωση του πρώτου εδαφίου του παρόντος και για τη βεβαίωση οφειλής της </w:t>
      </w:r>
      <w:hyperlink r:id="rId13" w:tgtFrame="https://4412.gr/blog/newsletters/%ce%b5%ce%bd%ce%b7%ce%bc%ce%b5%cf%81%cf%89%cf%84%ce%b9%ce%ba%cf%8c-%ce%b4%ce%b5%ce%bb%cf%84%ce%af%ce%bf-4412-gr-15-07-2020/_blank" w:history="1">
        <w:r w:rsidRPr="000C6BB9">
          <w:rPr>
            <w:rFonts w:eastAsia="SimSun"/>
            <w:color w:val="000000"/>
            <w:lang w:eastAsia="zh-CN"/>
          </w:rPr>
          <w:t>παρ. 6 του άρθρου 12 του ν. 4174/2013.</w:t>
        </w:r>
      </w:hyperlink>
    </w:p>
    <w:p w14:paraId="373F7A54" w14:textId="0440F3BB" w:rsidR="00C80F0B" w:rsidRPr="000C6BB9" w:rsidRDefault="00C80F0B" w:rsidP="00C80F0B">
      <w:pPr>
        <w:pStyle w:val="3"/>
        <w:ind w:left="0" w:firstLine="0"/>
        <w:rPr>
          <w:rFonts w:eastAsia="SimSun"/>
          <w:color w:val="000000"/>
          <w:lang w:eastAsia="zh-CN"/>
        </w:rPr>
      </w:pPr>
      <w:bookmarkStart w:id="3" w:name="_Toc26186"/>
      <w:bookmarkStart w:id="4" w:name="_Toc72484395"/>
      <w:r w:rsidRPr="000C6BB9">
        <w:rPr>
          <w:rFonts w:eastAsia="SimSun"/>
          <w:color w:val="000000"/>
          <w:lang w:eastAsia="zh-CN"/>
        </w:rPr>
        <w:t>Τροποποίηση διατάξεων περί φορολογικής ενημερότητας και βεβαίωσης οφειλής</w:t>
      </w:r>
      <w:bookmarkEnd w:id="3"/>
      <w:bookmarkEnd w:id="4"/>
    </w:p>
    <w:p w14:paraId="1D645B11" w14:textId="37710E4F" w:rsidR="00C80F0B" w:rsidRPr="000C6BB9" w:rsidRDefault="00C80F0B" w:rsidP="00C80F0B">
      <w:pPr>
        <w:pStyle w:val="Web"/>
        <w:jc w:val="both"/>
        <w:rPr>
          <w:rFonts w:eastAsia="SimSun"/>
          <w:color w:val="000000"/>
          <w:lang w:eastAsia="zh-CN"/>
        </w:rPr>
      </w:pPr>
      <w:r w:rsidRPr="000C6BB9">
        <w:rPr>
          <w:rFonts w:eastAsia="SimSun"/>
          <w:color w:val="000000"/>
          <w:lang w:eastAsia="zh-CN"/>
        </w:rPr>
        <w:t xml:space="preserve"> Με την </w:t>
      </w:r>
      <w:proofErr w:type="spellStart"/>
      <w:r w:rsidRPr="000C6BB9">
        <w:rPr>
          <w:rFonts w:eastAsia="SimSun"/>
          <w:color w:val="000000"/>
          <w:lang w:eastAsia="zh-CN"/>
        </w:rPr>
        <w:t>περίπτ.ε</w:t>
      </w:r>
      <w:proofErr w:type="spellEnd"/>
      <w:r w:rsidRPr="000C6BB9">
        <w:rPr>
          <w:rFonts w:eastAsia="SimSun"/>
          <w:color w:val="000000"/>
          <w:lang w:eastAsia="zh-CN"/>
        </w:rPr>
        <w:t xml:space="preserve">’ της παρ.2 της Απόφασης </w:t>
      </w:r>
      <w:hyperlink r:id="rId14" w:tgtFrame="https://4412.gr/blog/newsletters/%ce%b5%ce%bd%ce%b7%ce%bc%ce%b5%cf%81%cf%89%cf%84%ce%b9%ce%ba%cf%8c-%ce%b4%ce%b5%ce%bb%cf%84%ce%af%ce%bf-4412-gr-07-12-2020/_blank" w:history="1">
        <w:r w:rsidRPr="000C6BB9">
          <w:rPr>
            <w:rFonts w:eastAsia="SimSun"/>
            <w:color w:val="000000"/>
            <w:lang w:eastAsia="zh-CN"/>
          </w:rPr>
          <w:t>ΑΑΔΕ Α.1265/03.12.2020 (ΦΕΚ 5346/04.12.2020 τεύχος B’</w:t>
        </w:r>
      </w:hyperlink>
      <w:hyperlink r:id="rId15" w:tgtFrame="https://4412.gr/blog/newsletters/%ce%b5%ce%bd%ce%b7%ce%bc%ce%b5%cf%81%cf%89%cf%84%ce%b9%ce%ba%cf%8c-%ce%b4%ce%b5%ce%bb%cf%84%ce%af%ce%bf-4412-gr-07-12-2020/_blank" w:history="1">
        <w:r w:rsidRPr="000C6BB9">
          <w:rPr>
            <w:rFonts w:eastAsia="SimSun"/>
            <w:color w:val="000000"/>
            <w:lang w:eastAsia="zh-CN"/>
          </w:rPr>
          <w:t>)</w:t>
        </w:r>
      </w:hyperlink>
      <w:r w:rsidRPr="000C6BB9">
        <w:rPr>
          <w:rFonts w:eastAsia="SimSun"/>
          <w:color w:val="000000"/>
          <w:lang w:eastAsia="zh-CN"/>
        </w:rPr>
        <w:t xml:space="preserve"> προστίθεται άρθρο 3A’ στην ΠΟΛ 1274/2013, ως εξής: «Άρθρο 3A’»</w:t>
      </w:r>
    </w:p>
    <w:p w14:paraId="2E065E76" w14:textId="77777777" w:rsidR="00C80F0B" w:rsidRPr="000C6BB9" w:rsidRDefault="00C80F0B" w:rsidP="00C80F0B">
      <w:pPr>
        <w:pStyle w:val="Web"/>
        <w:jc w:val="both"/>
        <w:rPr>
          <w:rFonts w:eastAsia="SimSun"/>
          <w:b/>
          <w:bCs/>
          <w:color w:val="000000"/>
          <w:lang w:eastAsia="zh-CN"/>
        </w:rPr>
      </w:pPr>
      <w:r w:rsidRPr="000C6BB9">
        <w:rPr>
          <w:rFonts w:eastAsia="SimSun"/>
          <w:b/>
          <w:bCs/>
          <w:color w:val="000000"/>
          <w:lang w:eastAsia="zh-CN"/>
        </w:rPr>
        <w:t>Χορήγηση αποδεικτικού για ενημερότητα σε παρελθόντα χρόνο </w:t>
      </w:r>
    </w:p>
    <w:p w14:paraId="4562B30D" w14:textId="77777777" w:rsidR="00C80F0B" w:rsidRPr="000C6BB9" w:rsidRDefault="00C80F0B" w:rsidP="00C80F0B">
      <w:pPr>
        <w:pStyle w:val="Web"/>
        <w:jc w:val="both"/>
        <w:rPr>
          <w:rFonts w:eastAsia="SimSun"/>
          <w:color w:val="000000"/>
          <w:lang w:eastAsia="zh-CN"/>
        </w:rPr>
      </w:pPr>
      <w:r w:rsidRPr="000C6BB9">
        <w:rPr>
          <w:rFonts w:eastAsia="SimSun"/>
          <w:color w:val="000000"/>
          <w:lang w:eastAsia="zh-CN"/>
        </w:rPr>
        <w:t xml:space="preserve">«Ειδικά, εφόσον το αποδεικτικό χορηγείται μόνο για τη συμμετοχή σε διαγωνισμούς ανάληψης εκτέλεσης δημοσίων έργων ή προμηθειών από το Δημόσιο Τομέα, κατόπιν αίτησης του ενδιαφερόμενου, η φορολογική διοίκηση δύναται να εκδίδει αποδεικτικό που βεβαιώνει ότι σε ορισμένο χρονικό σημείο στο παρελθόν και όχι πέραν των τριών (3) μηνών από τον χρόνο της έκδοσής του, πληρούνταν οι όροι </w:t>
      </w:r>
      <w:hyperlink r:id="rId16" w:tgtFrame="https://4412.gr/blog/newsletters/%ce%b5%ce%bd%ce%b7%ce%bc%ce%b5%cf%81%cf%89%cf%84%ce%b9%ce%ba%cf%8c-%ce%b4%ce%b5%ce%bb%cf%84%ce%af%ce%bf-4412-gr-07-12-2020/_blank" w:history="1">
        <w:r w:rsidRPr="000C6BB9">
          <w:rPr>
            <w:rFonts w:eastAsia="SimSun"/>
            <w:color w:val="000000"/>
            <w:lang w:eastAsia="zh-CN"/>
          </w:rPr>
          <w:t>των παραγράφων 1,2,3 και 4 του άρθρου 12 του ν. 4174/2013 (Α’ 170</w:t>
        </w:r>
      </w:hyperlink>
      <w:hyperlink r:id="rId17" w:tgtFrame="https://4412.gr/blog/newsletters/%ce%b5%ce%bd%ce%b7%ce%bc%ce%b5%cf%81%cf%89%cf%84%ce%b9%ce%ba%cf%8c-%ce%b4%ce%b5%ce%bb%cf%84%ce%af%ce%bf-4412-gr-07-12-2020/_blank" w:history="1">
        <w:r w:rsidRPr="000C6BB9">
          <w:rPr>
            <w:rFonts w:eastAsia="SimSun"/>
            <w:color w:val="000000"/>
            <w:lang w:eastAsia="zh-CN"/>
          </w:rPr>
          <w:t>)</w:t>
        </w:r>
      </w:hyperlink>
      <w:r w:rsidRPr="000C6BB9">
        <w:rPr>
          <w:rFonts w:eastAsia="SimSun"/>
          <w:color w:val="000000"/>
          <w:lang w:eastAsia="zh-CN"/>
        </w:rPr>
        <w:t xml:space="preserve"> και της παρούσας απόφασης. Η ημερομηνία έναρξης ισχύος και η ημερομηνία λήξης ισχύος αυτού θα είναι ταυτόσημη με την ημερομηνία έκδοσής του. Το αποδεικτικό εκδίδεται εφόσον ο ενδιαφερόμενος είναι ενήμερος κατά τον χρόνο έκδοσης του αποδεικτικού».</w:t>
      </w:r>
    </w:p>
    <w:p w14:paraId="60BB6585" w14:textId="77777777" w:rsidR="000C6BB9" w:rsidRPr="000C6BB9" w:rsidRDefault="000C6BB9" w:rsidP="000C6BB9">
      <w:pPr>
        <w:spacing w:line="256" w:lineRule="auto"/>
        <w:jc w:val="both"/>
        <w:rPr>
          <w:rFonts w:ascii="Calibri" w:eastAsia="Times New Roman" w:hAnsi="Calibri" w:cs="Calibri"/>
          <w:lang w:eastAsia="el-GR"/>
        </w:rPr>
      </w:pPr>
      <w:r w:rsidRPr="000C6BB9">
        <w:rPr>
          <w:rFonts w:ascii="Times New Roman" w:eastAsia="Times New Roman" w:hAnsi="Times New Roman" w:cs="Times New Roman"/>
          <w:sz w:val="24"/>
          <w:szCs w:val="24"/>
          <w:lang w:eastAsia="el-GR"/>
        </w:rPr>
        <w:t>Με εκτίμηση</w:t>
      </w:r>
    </w:p>
    <w:p w14:paraId="10328945" w14:textId="77777777" w:rsidR="000C6BB9" w:rsidRPr="000C6BB9" w:rsidRDefault="000C6BB9" w:rsidP="000C6BB9">
      <w:pPr>
        <w:spacing w:line="256" w:lineRule="auto"/>
        <w:jc w:val="both"/>
        <w:rPr>
          <w:rFonts w:ascii="Calibri" w:eastAsia="Times New Roman" w:hAnsi="Calibri" w:cs="Calibri"/>
          <w:lang w:eastAsia="el-GR"/>
        </w:rPr>
      </w:pPr>
      <w:r w:rsidRPr="000C6BB9">
        <w:rPr>
          <w:rFonts w:ascii="Times New Roman" w:eastAsia="Times New Roman" w:hAnsi="Times New Roman" w:cs="Times New Roman"/>
          <w:b/>
          <w:bCs/>
          <w:i/>
          <w:iCs/>
          <w:color w:val="7030A0"/>
          <w:sz w:val="24"/>
          <w:szCs w:val="24"/>
          <w:lang w:eastAsia="el-GR"/>
        </w:rPr>
        <w:t>ΖΗΣΗΣ ΠΑΠΑΣΤΑΜΑΤΗΣ</w:t>
      </w:r>
    </w:p>
    <w:p w14:paraId="7DC8C965" w14:textId="77777777" w:rsidR="000C6BB9" w:rsidRPr="000C6BB9" w:rsidRDefault="000C6BB9" w:rsidP="000C6BB9">
      <w:pPr>
        <w:spacing w:line="256" w:lineRule="auto"/>
        <w:jc w:val="both"/>
        <w:rPr>
          <w:rFonts w:ascii="Calibri" w:eastAsia="Times New Roman" w:hAnsi="Calibri" w:cs="Calibri"/>
          <w:lang w:eastAsia="el-GR"/>
        </w:rPr>
      </w:pPr>
      <w:hyperlink r:id="rId18" w:tgtFrame="_blank" w:history="1">
        <w:proofErr w:type="spellStart"/>
        <w:r w:rsidRPr="000C6BB9">
          <w:rPr>
            <w:rFonts w:ascii="Times New Roman" w:eastAsia="Times New Roman" w:hAnsi="Times New Roman" w:cs="Times New Roman"/>
            <w:b/>
            <w:bCs/>
            <w:i/>
            <w:iCs/>
            <w:color w:val="7030A0"/>
            <w:sz w:val="24"/>
            <w:szCs w:val="24"/>
            <w:u w:val="single"/>
            <w:lang w:val="en-US" w:eastAsia="el-GR"/>
          </w:rPr>
          <w:t>dimosies</w:t>
        </w:r>
        <w:proofErr w:type="spellEnd"/>
        <w:r w:rsidRPr="000C6BB9">
          <w:rPr>
            <w:rFonts w:ascii="Times New Roman" w:eastAsia="Times New Roman" w:hAnsi="Times New Roman" w:cs="Times New Roman"/>
            <w:b/>
            <w:bCs/>
            <w:i/>
            <w:iCs/>
            <w:color w:val="7030A0"/>
            <w:sz w:val="24"/>
            <w:szCs w:val="24"/>
            <w:u w:val="single"/>
            <w:lang w:eastAsia="el-GR"/>
          </w:rPr>
          <w:t>-</w:t>
        </w:r>
        <w:proofErr w:type="spellStart"/>
        <w:r w:rsidRPr="000C6BB9">
          <w:rPr>
            <w:rFonts w:ascii="Times New Roman" w:eastAsia="Times New Roman" w:hAnsi="Times New Roman" w:cs="Times New Roman"/>
            <w:b/>
            <w:bCs/>
            <w:i/>
            <w:iCs/>
            <w:color w:val="7030A0"/>
            <w:sz w:val="24"/>
            <w:szCs w:val="24"/>
            <w:u w:val="single"/>
            <w:lang w:val="en-US" w:eastAsia="el-GR"/>
          </w:rPr>
          <w:t>symvaseis</w:t>
        </w:r>
        <w:proofErr w:type="spellEnd"/>
        <w:r w:rsidRPr="000C6BB9">
          <w:rPr>
            <w:rFonts w:ascii="Times New Roman" w:eastAsia="Times New Roman" w:hAnsi="Times New Roman" w:cs="Times New Roman"/>
            <w:b/>
            <w:bCs/>
            <w:i/>
            <w:iCs/>
            <w:color w:val="7030A0"/>
            <w:sz w:val="24"/>
            <w:szCs w:val="24"/>
            <w:u w:val="single"/>
            <w:lang w:eastAsia="el-GR"/>
          </w:rPr>
          <w:t>.</w:t>
        </w:r>
        <w:r w:rsidRPr="000C6BB9">
          <w:rPr>
            <w:rFonts w:ascii="Times New Roman" w:eastAsia="Times New Roman" w:hAnsi="Times New Roman" w:cs="Times New Roman"/>
            <w:b/>
            <w:bCs/>
            <w:i/>
            <w:iCs/>
            <w:color w:val="7030A0"/>
            <w:sz w:val="24"/>
            <w:szCs w:val="24"/>
            <w:u w:val="single"/>
            <w:lang w:val="en-US" w:eastAsia="el-GR"/>
          </w:rPr>
          <w:t>gr</w:t>
        </w:r>
      </w:hyperlink>
    </w:p>
    <w:p w14:paraId="1AE323C6" w14:textId="77777777" w:rsidR="000C6BB9" w:rsidRPr="000C6BB9" w:rsidRDefault="000C6BB9" w:rsidP="000C6BB9">
      <w:pPr>
        <w:spacing w:line="256" w:lineRule="auto"/>
        <w:jc w:val="both"/>
        <w:rPr>
          <w:rFonts w:ascii="Calibri" w:eastAsia="Times New Roman" w:hAnsi="Calibri" w:cs="Calibri"/>
          <w:lang w:eastAsia="el-GR"/>
        </w:rPr>
      </w:pPr>
      <w:r w:rsidRPr="000C6BB9">
        <w:rPr>
          <w:rFonts w:ascii="Times New Roman" w:eastAsia="Times New Roman" w:hAnsi="Times New Roman" w:cs="Times New Roman"/>
          <w:color w:val="FF0000"/>
          <w:sz w:val="24"/>
          <w:szCs w:val="24"/>
          <w:lang w:val="en-US" w:eastAsia="el-GR"/>
        </w:rPr>
        <w:t>email</w:t>
      </w:r>
      <w:r w:rsidRPr="000C6BB9">
        <w:rPr>
          <w:rFonts w:ascii="Times New Roman" w:eastAsia="Times New Roman" w:hAnsi="Times New Roman" w:cs="Times New Roman"/>
          <w:color w:val="FF0000"/>
          <w:sz w:val="24"/>
          <w:szCs w:val="24"/>
          <w:lang w:eastAsia="el-GR"/>
        </w:rPr>
        <w:t>:</w:t>
      </w:r>
      <w:r w:rsidRPr="000C6BB9">
        <w:rPr>
          <w:rFonts w:ascii="Times New Roman" w:eastAsia="Times New Roman" w:hAnsi="Times New Roman" w:cs="Times New Roman"/>
          <w:color w:val="FF0000"/>
          <w:sz w:val="24"/>
          <w:szCs w:val="24"/>
          <w:lang w:val="en-US" w:eastAsia="el-GR"/>
        </w:rPr>
        <w:t> </w:t>
      </w:r>
      <w:r w:rsidRPr="000C6BB9">
        <w:rPr>
          <w:rFonts w:ascii="Times New Roman" w:eastAsia="Times New Roman" w:hAnsi="Times New Roman" w:cs="Times New Roman"/>
          <w:b/>
          <w:bCs/>
          <w:i/>
          <w:iCs/>
          <w:color w:val="002060"/>
          <w:sz w:val="24"/>
          <w:szCs w:val="24"/>
          <w:lang w:val="en-US" w:eastAsia="el-GR"/>
        </w:rPr>
        <w:fldChar w:fldCharType="begin"/>
      </w:r>
      <w:r w:rsidRPr="000C6BB9">
        <w:rPr>
          <w:rFonts w:ascii="Times New Roman" w:eastAsia="Times New Roman" w:hAnsi="Times New Roman" w:cs="Times New Roman"/>
          <w:b/>
          <w:bCs/>
          <w:i/>
          <w:iCs/>
          <w:color w:val="002060"/>
          <w:sz w:val="24"/>
          <w:szCs w:val="24"/>
          <w:lang w:eastAsia="el-GR"/>
        </w:rPr>
        <w:instrText xml:space="preserve"> </w:instrText>
      </w:r>
      <w:r w:rsidRPr="000C6BB9">
        <w:rPr>
          <w:rFonts w:ascii="Times New Roman" w:eastAsia="Times New Roman" w:hAnsi="Times New Roman" w:cs="Times New Roman"/>
          <w:b/>
          <w:bCs/>
          <w:i/>
          <w:iCs/>
          <w:color w:val="002060"/>
          <w:sz w:val="24"/>
          <w:szCs w:val="24"/>
          <w:lang w:val="en-US" w:eastAsia="el-GR"/>
        </w:rPr>
        <w:instrText>HYPERLINK</w:instrText>
      </w:r>
      <w:r w:rsidRPr="000C6BB9">
        <w:rPr>
          <w:rFonts w:ascii="Times New Roman" w:eastAsia="Times New Roman" w:hAnsi="Times New Roman" w:cs="Times New Roman"/>
          <w:b/>
          <w:bCs/>
          <w:i/>
          <w:iCs/>
          <w:color w:val="002060"/>
          <w:sz w:val="24"/>
          <w:szCs w:val="24"/>
          <w:lang w:eastAsia="el-GR"/>
        </w:rPr>
        <w:instrText xml:space="preserve"> "</w:instrText>
      </w:r>
      <w:r w:rsidRPr="000C6BB9">
        <w:rPr>
          <w:rFonts w:ascii="Times New Roman" w:eastAsia="Times New Roman" w:hAnsi="Times New Roman" w:cs="Times New Roman"/>
          <w:b/>
          <w:bCs/>
          <w:i/>
          <w:iCs/>
          <w:color w:val="002060"/>
          <w:sz w:val="24"/>
          <w:szCs w:val="24"/>
          <w:lang w:val="en-US" w:eastAsia="el-GR"/>
        </w:rPr>
        <w:instrText>mailto</w:instrText>
      </w:r>
      <w:r w:rsidRPr="000C6BB9">
        <w:rPr>
          <w:rFonts w:ascii="Times New Roman" w:eastAsia="Times New Roman" w:hAnsi="Times New Roman" w:cs="Times New Roman"/>
          <w:b/>
          <w:bCs/>
          <w:i/>
          <w:iCs/>
          <w:color w:val="002060"/>
          <w:sz w:val="24"/>
          <w:szCs w:val="24"/>
          <w:lang w:eastAsia="el-GR"/>
        </w:rPr>
        <w:instrText>:</w:instrText>
      </w:r>
      <w:r w:rsidRPr="000C6BB9">
        <w:rPr>
          <w:rFonts w:ascii="Times New Roman" w:eastAsia="Times New Roman" w:hAnsi="Times New Roman" w:cs="Times New Roman"/>
          <w:b/>
          <w:bCs/>
          <w:i/>
          <w:iCs/>
          <w:color w:val="002060"/>
          <w:sz w:val="24"/>
          <w:szCs w:val="24"/>
          <w:lang w:val="en-US" w:eastAsia="el-GR"/>
        </w:rPr>
        <w:instrText>zpapastamatis</w:instrText>
      </w:r>
      <w:r w:rsidRPr="000C6BB9">
        <w:rPr>
          <w:rFonts w:ascii="Times New Roman" w:eastAsia="Times New Roman" w:hAnsi="Times New Roman" w:cs="Times New Roman"/>
          <w:b/>
          <w:bCs/>
          <w:i/>
          <w:iCs/>
          <w:color w:val="002060"/>
          <w:sz w:val="24"/>
          <w:szCs w:val="24"/>
          <w:lang w:eastAsia="el-GR"/>
        </w:rPr>
        <w:instrText>@</w:instrText>
      </w:r>
      <w:r w:rsidRPr="000C6BB9">
        <w:rPr>
          <w:rFonts w:ascii="Times New Roman" w:eastAsia="Times New Roman" w:hAnsi="Times New Roman" w:cs="Times New Roman"/>
          <w:b/>
          <w:bCs/>
          <w:i/>
          <w:iCs/>
          <w:color w:val="002060"/>
          <w:sz w:val="24"/>
          <w:szCs w:val="24"/>
          <w:lang w:val="en-US" w:eastAsia="el-GR"/>
        </w:rPr>
        <w:instrText>gmail</w:instrText>
      </w:r>
      <w:r w:rsidRPr="000C6BB9">
        <w:rPr>
          <w:rFonts w:ascii="Times New Roman" w:eastAsia="Times New Roman" w:hAnsi="Times New Roman" w:cs="Times New Roman"/>
          <w:b/>
          <w:bCs/>
          <w:i/>
          <w:iCs/>
          <w:color w:val="002060"/>
          <w:sz w:val="24"/>
          <w:szCs w:val="24"/>
          <w:lang w:eastAsia="el-GR"/>
        </w:rPr>
        <w:instrText>.</w:instrText>
      </w:r>
      <w:r w:rsidRPr="000C6BB9">
        <w:rPr>
          <w:rFonts w:ascii="Times New Roman" w:eastAsia="Times New Roman" w:hAnsi="Times New Roman" w:cs="Times New Roman"/>
          <w:b/>
          <w:bCs/>
          <w:i/>
          <w:iCs/>
          <w:color w:val="002060"/>
          <w:sz w:val="24"/>
          <w:szCs w:val="24"/>
          <w:lang w:val="en-US" w:eastAsia="el-GR"/>
        </w:rPr>
        <w:instrText>com</w:instrText>
      </w:r>
      <w:r w:rsidRPr="000C6BB9">
        <w:rPr>
          <w:rFonts w:ascii="Times New Roman" w:eastAsia="Times New Roman" w:hAnsi="Times New Roman" w:cs="Times New Roman"/>
          <w:b/>
          <w:bCs/>
          <w:i/>
          <w:iCs/>
          <w:color w:val="002060"/>
          <w:sz w:val="24"/>
          <w:szCs w:val="24"/>
          <w:lang w:eastAsia="el-GR"/>
        </w:rPr>
        <w:instrText>" \</w:instrText>
      </w:r>
      <w:r w:rsidRPr="000C6BB9">
        <w:rPr>
          <w:rFonts w:ascii="Times New Roman" w:eastAsia="Times New Roman" w:hAnsi="Times New Roman" w:cs="Times New Roman"/>
          <w:b/>
          <w:bCs/>
          <w:i/>
          <w:iCs/>
          <w:color w:val="002060"/>
          <w:sz w:val="24"/>
          <w:szCs w:val="24"/>
          <w:lang w:val="en-US" w:eastAsia="el-GR"/>
        </w:rPr>
        <w:instrText>t</w:instrText>
      </w:r>
      <w:r w:rsidRPr="000C6BB9">
        <w:rPr>
          <w:rFonts w:ascii="Times New Roman" w:eastAsia="Times New Roman" w:hAnsi="Times New Roman" w:cs="Times New Roman"/>
          <w:b/>
          <w:bCs/>
          <w:i/>
          <w:iCs/>
          <w:color w:val="002060"/>
          <w:sz w:val="24"/>
          <w:szCs w:val="24"/>
          <w:lang w:eastAsia="el-GR"/>
        </w:rPr>
        <w:instrText xml:space="preserve"> "_</w:instrText>
      </w:r>
      <w:r w:rsidRPr="000C6BB9">
        <w:rPr>
          <w:rFonts w:ascii="Times New Roman" w:eastAsia="Times New Roman" w:hAnsi="Times New Roman" w:cs="Times New Roman"/>
          <w:b/>
          <w:bCs/>
          <w:i/>
          <w:iCs/>
          <w:color w:val="002060"/>
          <w:sz w:val="24"/>
          <w:szCs w:val="24"/>
          <w:lang w:val="en-US" w:eastAsia="el-GR"/>
        </w:rPr>
        <w:instrText>blank</w:instrText>
      </w:r>
      <w:r w:rsidRPr="000C6BB9">
        <w:rPr>
          <w:rFonts w:ascii="Times New Roman" w:eastAsia="Times New Roman" w:hAnsi="Times New Roman" w:cs="Times New Roman"/>
          <w:b/>
          <w:bCs/>
          <w:i/>
          <w:iCs/>
          <w:color w:val="002060"/>
          <w:sz w:val="24"/>
          <w:szCs w:val="24"/>
          <w:lang w:eastAsia="el-GR"/>
        </w:rPr>
        <w:instrText xml:space="preserve">" </w:instrText>
      </w:r>
      <w:r w:rsidRPr="000C6BB9">
        <w:rPr>
          <w:rFonts w:ascii="Times New Roman" w:eastAsia="Times New Roman" w:hAnsi="Times New Roman" w:cs="Times New Roman"/>
          <w:b/>
          <w:bCs/>
          <w:i/>
          <w:iCs/>
          <w:color w:val="002060"/>
          <w:sz w:val="24"/>
          <w:szCs w:val="24"/>
          <w:lang w:val="en-US" w:eastAsia="el-GR"/>
        </w:rPr>
        <w:fldChar w:fldCharType="separate"/>
      </w:r>
      <w:r w:rsidRPr="000C6BB9">
        <w:rPr>
          <w:rFonts w:ascii="Times New Roman" w:eastAsia="Times New Roman" w:hAnsi="Times New Roman" w:cs="Times New Roman"/>
          <w:b/>
          <w:bCs/>
          <w:i/>
          <w:iCs/>
          <w:color w:val="0000FF"/>
          <w:sz w:val="24"/>
          <w:szCs w:val="24"/>
          <w:u w:val="single"/>
          <w:lang w:val="en-US" w:eastAsia="el-GR"/>
        </w:rPr>
        <w:t>zpapastamatis</w:t>
      </w:r>
      <w:r w:rsidRPr="000C6BB9">
        <w:rPr>
          <w:rFonts w:ascii="Times New Roman" w:eastAsia="Times New Roman" w:hAnsi="Times New Roman" w:cs="Times New Roman"/>
          <w:b/>
          <w:bCs/>
          <w:i/>
          <w:iCs/>
          <w:color w:val="0000FF"/>
          <w:sz w:val="24"/>
          <w:szCs w:val="24"/>
          <w:u w:val="single"/>
          <w:lang w:eastAsia="el-GR"/>
        </w:rPr>
        <w:t>@</w:t>
      </w:r>
      <w:r w:rsidRPr="000C6BB9">
        <w:rPr>
          <w:rFonts w:ascii="Times New Roman" w:eastAsia="Times New Roman" w:hAnsi="Times New Roman" w:cs="Times New Roman"/>
          <w:b/>
          <w:bCs/>
          <w:i/>
          <w:iCs/>
          <w:color w:val="0000FF"/>
          <w:sz w:val="24"/>
          <w:szCs w:val="24"/>
          <w:u w:val="single"/>
          <w:lang w:val="en-US" w:eastAsia="el-GR"/>
        </w:rPr>
        <w:t>gmail</w:t>
      </w:r>
      <w:r w:rsidRPr="000C6BB9">
        <w:rPr>
          <w:rFonts w:ascii="Times New Roman" w:eastAsia="Times New Roman" w:hAnsi="Times New Roman" w:cs="Times New Roman"/>
          <w:b/>
          <w:bCs/>
          <w:i/>
          <w:iCs/>
          <w:color w:val="0000FF"/>
          <w:sz w:val="24"/>
          <w:szCs w:val="24"/>
          <w:u w:val="single"/>
          <w:lang w:eastAsia="el-GR"/>
        </w:rPr>
        <w:t>.</w:t>
      </w:r>
      <w:r w:rsidRPr="000C6BB9">
        <w:rPr>
          <w:rFonts w:ascii="Times New Roman" w:eastAsia="Times New Roman" w:hAnsi="Times New Roman" w:cs="Times New Roman"/>
          <w:b/>
          <w:bCs/>
          <w:i/>
          <w:iCs/>
          <w:color w:val="0000FF"/>
          <w:sz w:val="24"/>
          <w:szCs w:val="24"/>
          <w:u w:val="single"/>
          <w:lang w:val="en-US" w:eastAsia="el-GR"/>
        </w:rPr>
        <w:t>com</w:t>
      </w:r>
      <w:r w:rsidRPr="000C6BB9">
        <w:rPr>
          <w:rFonts w:ascii="Times New Roman" w:eastAsia="Times New Roman" w:hAnsi="Times New Roman" w:cs="Times New Roman"/>
          <w:b/>
          <w:bCs/>
          <w:i/>
          <w:iCs/>
          <w:color w:val="002060"/>
          <w:sz w:val="24"/>
          <w:szCs w:val="24"/>
          <w:lang w:val="en-US" w:eastAsia="el-GR"/>
        </w:rPr>
        <w:fldChar w:fldCharType="end"/>
      </w:r>
    </w:p>
    <w:p w14:paraId="4AD30B46" w14:textId="16E034FB" w:rsidR="00C80F0B" w:rsidRPr="000C6BB9" w:rsidRDefault="000C6BB9" w:rsidP="000C6BB9">
      <w:pPr>
        <w:rPr>
          <w:rFonts w:ascii="Times New Roman" w:hAnsi="Times New Roman" w:cs="Times New Roman"/>
          <w:sz w:val="24"/>
          <w:szCs w:val="24"/>
          <w:lang w:eastAsia="zh-CN"/>
        </w:rPr>
      </w:pPr>
      <w:proofErr w:type="spellStart"/>
      <w:r w:rsidRPr="000C6BB9">
        <w:rPr>
          <w:rFonts w:ascii="Times New Roman" w:eastAsia="Times New Roman" w:hAnsi="Times New Roman" w:cs="Times New Roman"/>
          <w:sz w:val="24"/>
          <w:szCs w:val="24"/>
          <w:lang w:eastAsia="el-GR"/>
        </w:rPr>
        <w:t>Τηλ</w:t>
      </w:r>
      <w:proofErr w:type="spellEnd"/>
      <w:r w:rsidRPr="000C6BB9">
        <w:rPr>
          <w:rFonts w:ascii="Times New Roman" w:eastAsia="Times New Roman" w:hAnsi="Times New Roman" w:cs="Times New Roman"/>
          <w:sz w:val="24"/>
          <w:szCs w:val="24"/>
          <w:lang w:eastAsia="el-GR"/>
        </w:rPr>
        <w:t>. Επικοινωνίας :</w:t>
      </w:r>
      <w:r w:rsidRPr="000C6BB9">
        <w:rPr>
          <w:rFonts w:ascii="Times New Roman" w:eastAsia="Times New Roman" w:hAnsi="Times New Roman" w:cs="Times New Roman"/>
          <w:i/>
          <w:iCs/>
          <w:sz w:val="24"/>
          <w:szCs w:val="24"/>
          <w:lang w:eastAsia="el-GR"/>
        </w:rPr>
        <w:t> 6945558980</w:t>
      </w:r>
    </w:p>
    <w:p w14:paraId="64EBA63A" w14:textId="77777777" w:rsidR="00C80F0B" w:rsidRPr="000C6BB9" w:rsidRDefault="00C80F0B" w:rsidP="00C80F0B">
      <w:pPr>
        <w:pStyle w:val="Web"/>
        <w:jc w:val="both"/>
        <w:rPr>
          <w:rFonts w:eastAsia="SimSun"/>
          <w:color w:val="000000"/>
          <w:lang w:eastAsia="zh-CN"/>
        </w:rPr>
      </w:pPr>
    </w:p>
    <w:p w14:paraId="3E8DE52A" w14:textId="77777777" w:rsidR="00C80F0B" w:rsidRPr="000C6BB9" w:rsidRDefault="00C80F0B" w:rsidP="00F879C3">
      <w:pPr>
        <w:pStyle w:val="Web"/>
        <w:jc w:val="both"/>
        <w:rPr>
          <w:rFonts w:eastAsia="SimSun"/>
          <w:color w:val="000000"/>
          <w:lang w:eastAsia="zh-CN"/>
        </w:rPr>
      </w:pPr>
    </w:p>
    <w:p w14:paraId="68B81BD2" w14:textId="77777777" w:rsidR="00F879C3" w:rsidRPr="000C6BB9" w:rsidRDefault="00F879C3" w:rsidP="009A46EE">
      <w:pPr>
        <w:jc w:val="both"/>
        <w:rPr>
          <w:rFonts w:ascii="Times New Roman" w:eastAsia="SimSun" w:hAnsi="Times New Roman" w:cs="Times New Roman"/>
          <w:color w:val="000000"/>
          <w:sz w:val="24"/>
          <w:szCs w:val="24"/>
          <w:lang w:eastAsia="zh-CN"/>
        </w:rPr>
      </w:pPr>
    </w:p>
    <w:p w14:paraId="5857182C" w14:textId="77777777" w:rsidR="00AF689F" w:rsidRPr="000C6BB9" w:rsidRDefault="00AF689F" w:rsidP="009A46EE">
      <w:pPr>
        <w:jc w:val="both"/>
        <w:rPr>
          <w:rFonts w:ascii="Times New Roman" w:eastAsia="SimSun" w:hAnsi="Times New Roman" w:cs="Times New Roman"/>
          <w:color w:val="000000"/>
          <w:sz w:val="24"/>
          <w:szCs w:val="24"/>
          <w:lang w:eastAsia="zh-CN"/>
        </w:rPr>
      </w:pPr>
    </w:p>
    <w:sectPr w:rsidR="00AF689F" w:rsidRPr="000C6B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F6D52"/>
    <w:multiLevelType w:val="hybridMultilevel"/>
    <w:tmpl w:val="5B540D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4221603"/>
    <w:multiLevelType w:val="hybridMultilevel"/>
    <w:tmpl w:val="C2605AD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EE"/>
    <w:rsid w:val="000C6BB9"/>
    <w:rsid w:val="008F578F"/>
    <w:rsid w:val="009520A7"/>
    <w:rsid w:val="009851D9"/>
    <w:rsid w:val="009A46EE"/>
    <w:rsid w:val="00AF689F"/>
    <w:rsid w:val="00BB2AB5"/>
    <w:rsid w:val="00C80F0B"/>
    <w:rsid w:val="00F879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47EE"/>
  <w15:chartTrackingRefBased/>
  <w15:docId w15:val="{F00AEB4B-FBA8-4F8B-BEF3-472FF989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520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F879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uiPriority w:val="9"/>
    <w:qFormat/>
    <w:rsid w:val="00F879C3"/>
    <w:pPr>
      <w:spacing w:before="120" w:after="120" w:line="360" w:lineRule="auto"/>
      <w:ind w:left="432" w:hanging="432"/>
      <w:jc w:val="both"/>
      <w:outlineLvl w:val="2"/>
    </w:pPr>
    <w:rPr>
      <w:rFonts w:ascii="Times New Roman" w:eastAsia="Times New Roman" w:hAnsi="Times New Roman" w:cs="Times New Roman"/>
      <w:b/>
      <w:b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A46EE"/>
    <w:rPr>
      <w:color w:val="0563C1" w:themeColor="hyperlink"/>
      <w:u w:val="single"/>
    </w:rPr>
  </w:style>
  <w:style w:type="character" w:styleId="a3">
    <w:name w:val="Unresolved Mention"/>
    <w:basedOn w:val="a0"/>
    <w:uiPriority w:val="99"/>
    <w:semiHidden/>
    <w:unhideWhenUsed/>
    <w:rsid w:val="009A46EE"/>
    <w:rPr>
      <w:color w:val="605E5C"/>
      <w:shd w:val="clear" w:color="auto" w:fill="E1DFDD"/>
    </w:rPr>
  </w:style>
  <w:style w:type="paragraph" w:styleId="a4">
    <w:name w:val="List Paragraph"/>
    <w:basedOn w:val="a"/>
    <w:uiPriority w:val="34"/>
    <w:qFormat/>
    <w:rsid w:val="009A46EE"/>
    <w:pPr>
      <w:ind w:left="720"/>
      <w:contextualSpacing/>
    </w:pPr>
  </w:style>
  <w:style w:type="character" w:customStyle="1" w:styleId="3Char">
    <w:name w:val="Επικεφαλίδα 3 Char"/>
    <w:basedOn w:val="a0"/>
    <w:link w:val="3"/>
    <w:uiPriority w:val="9"/>
    <w:qFormat/>
    <w:rsid w:val="00F879C3"/>
    <w:rPr>
      <w:rFonts w:ascii="Times New Roman" w:eastAsia="Times New Roman" w:hAnsi="Times New Roman" w:cs="Times New Roman"/>
      <w:b/>
      <w:bCs/>
      <w:sz w:val="24"/>
      <w:szCs w:val="24"/>
    </w:rPr>
  </w:style>
  <w:style w:type="paragraph" w:styleId="a5">
    <w:name w:val="annotation text"/>
    <w:basedOn w:val="a"/>
    <w:link w:val="Char"/>
    <w:uiPriority w:val="99"/>
    <w:unhideWhenUsed/>
    <w:qFormat/>
    <w:rsid w:val="00F879C3"/>
    <w:pPr>
      <w:widowControl w:val="0"/>
      <w:autoSpaceDE w:val="0"/>
      <w:autoSpaceDN w:val="0"/>
      <w:adjustRightInd w:val="0"/>
    </w:pPr>
    <w:rPr>
      <w:rFonts w:ascii="Times New Roman" w:eastAsia="SimSun" w:hAnsi="Times New Roman" w:cs="Times New Roman"/>
      <w:sz w:val="20"/>
      <w:szCs w:val="20"/>
      <w:lang w:eastAsia="el-GR"/>
    </w:rPr>
  </w:style>
  <w:style w:type="character" w:customStyle="1" w:styleId="Char">
    <w:name w:val="Κείμενο σχολίου Char"/>
    <w:basedOn w:val="a0"/>
    <w:link w:val="a5"/>
    <w:uiPriority w:val="99"/>
    <w:qFormat/>
    <w:rsid w:val="00F879C3"/>
    <w:rPr>
      <w:rFonts w:ascii="Times New Roman" w:eastAsia="SimSun" w:hAnsi="Times New Roman" w:cs="Times New Roman"/>
      <w:sz w:val="20"/>
      <w:szCs w:val="20"/>
      <w:lang w:eastAsia="el-GR"/>
    </w:rPr>
  </w:style>
  <w:style w:type="paragraph" w:styleId="Web">
    <w:name w:val="Normal (Web)"/>
    <w:basedOn w:val="a"/>
    <w:uiPriority w:val="99"/>
    <w:unhideWhenUsed/>
    <w:qFormat/>
    <w:rsid w:val="00F879C3"/>
    <w:pPr>
      <w:spacing w:before="100" w:beforeAutospacing="1" w:after="100" w:afterAutospacing="1"/>
    </w:pPr>
    <w:rPr>
      <w:rFonts w:ascii="Times New Roman" w:eastAsia="Times New Roman" w:hAnsi="Times New Roman" w:cs="Times New Roman"/>
      <w:sz w:val="24"/>
      <w:szCs w:val="24"/>
      <w:lang w:eastAsia="el-GR"/>
    </w:rPr>
  </w:style>
  <w:style w:type="character" w:styleId="a6">
    <w:name w:val="annotation reference"/>
    <w:unhideWhenUsed/>
    <w:qFormat/>
    <w:rsid w:val="00F879C3"/>
    <w:rPr>
      <w:sz w:val="16"/>
      <w:szCs w:val="16"/>
    </w:rPr>
  </w:style>
  <w:style w:type="character" w:customStyle="1" w:styleId="2Char">
    <w:name w:val="Επικεφαλίδα 2 Char"/>
    <w:basedOn w:val="a0"/>
    <w:link w:val="2"/>
    <w:uiPriority w:val="9"/>
    <w:semiHidden/>
    <w:rsid w:val="00F879C3"/>
    <w:rPr>
      <w:rFonts w:asciiTheme="majorHAnsi" w:eastAsiaTheme="majorEastAsia" w:hAnsiTheme="majorHAnsi" w:cstheme="majorBidi"/>
      <w:color w:val="2F5496" w:themeColor="accent1" w:themeShade="BF"/>
      <w:sz w:val="26"/>
      <w:szCs w:val="26"/>
    </w:rPr>
  </w:style>
  <w:style w:type="paragraph" w:styleId="a7">
    <w:name w:val="Body Text"/>
    <w:basedOn w:val="a"/>
    <w:link w:val="Char0"/>
    <w:uiPriority w:val="1"/>
    <w:semiHidden/>
    <w:unhideWhenUsed/>
    <w:qFormat/>
    <w:rsid w:val="009520A7"/>
    <w:pPr>
      <w:widowControl w:val="0"/>
      <w:autoSpaceDE w:val="0"/>
      <w:autoSpaceDN w:val="0"/>
      <w:spacing w:before="120" w:after="0" w:line="240" w:lineRule="auto"/>
      <w:ind w:left="138"/>
      <w:jc w:val="both"/>
    </w:pPr>
    <w:rPr>
      <w:rFonts w:ascii="Calibri" w:eastAsia="Calibri" w:hAnsi="Calibri" w:cs="Calibri"/>
      <w:sz w:val="24"/>
      <w:szCs w:val="24"/>
    </w:rPr>
  </w:style>
  <w:style w:type="character" w:customStyle="1" w:styleId="Char0">
    <w:name w:val="Σώμα κειμένου Char"/>
    <w:basedOn w:val="a0"/>
    <w:link w:val="a7"/>
    <w:uiPriority w:val="1"/>
    <w:semiHidden/>
    <w:rsid w:val="009520A7"/>
    <w:rPr>
      <w:rFonts w:ascii="Calibri" w:eastAsia="Calibri" w:hAnsi="Calibri" w:cs="Calibri"/>
      <w:sz w:val="24"/>
      <w:szCs w:val="24"/>
    </w:rPr>
  </w:style>
  <w:style w:type="character" w:customStyle="1" w:styleId="1Char">
    <w:name w:val="Επικεφαλίδα 1 Char"/>
    <w:basedOn w:val="a0"/>
    <w:link w:val="1"/>
    <w:uiPriority w:val="9"/>
    <w:rsid w:val="009520A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937">
      <w:bodyDiv w:val="1"/>
      <w:marLeft w:val="0"/>
      <w:marRight w:val="0"/>
      <w:marTop w:val="0"/>
      <w:marBottom w:val="0"/>
      <w:divBdr>
        <w:top w:val="none" w:sz="0" w:space="0" w:color="auto"/>
        <w:left w:val="none" w:sz="0" w:space="0" w:color="auto"/>
        <w:bottom w:val="none" w:sz="0" w:space="0" w:color="auto"/>
        <w:right w:val="none" w:sz="0" w:space="0" w:color="auto"/>
      </w:divBdr>
    </w:div>
    <w:div w:id="1101607332">
      <w:bodyDiv w:val="1"/>
      <w:marLeft w:val="0"/>
      <w:marRight w:val="0"/>
      <w:marTop w:val="0"/>
      <w:marBottom w:val="0"/>
      <w:divBdr>
        <w:top w:val="none" w:sz="0" w:space="0" w:color="auto"/>
        <w:left w:val="none" w:sz="0" w:space="0" w:color="auto"/>
        <w:bottom w:val="none" w:sz="0" w:space="0" w:color="auto"/>
        <w:right w:val="none" w:sz="0" w:space="0" w:color="auto"/>
      </w:divBdr>
      <w:divsChild>
        <w:div w:id="1986858439">
          <w:marLeft w:val="0"/>
          <w:marRight w:val="0"/>
          <w:marTop w:val="0"/>
          <w:marBottom w:val="0"/>
          <w:divBdr>
            <w:top w:val="none" w:sz="0" w:space="0" w:color="auto"/>
            <w:left w:val="none" w:sz="0" w:space="0" w:color="auto"/>
            <w:bottom w:val="none" w:sz="0" w:space="0" w:color="auto"/>
            <w:right w:val="none" w:sz="0" w:space="0" w:color="auto"/>
          </w:divBdr>
          <w:divsChild>
            <w:div w:id="1489127235">
              <w:marLeft w:val="0"/>
              <w:marRight w:val="0"/>
              <w:marTop w:val="0"/>
              <w:marBottom w:val="0"/>
              <w:divBdr>
                <w:top w:val="none" w:sz="0" w:space="0" w:color="auto"/>
                <w:left w:val="none" w:sz="0" w:space="0" w:color="auto"/>
                <w:bottom w:val="none" w:sz="0" w:space="0" w:color="auto"/>
                <w:right w:val="none" w:sz="0" w:space="0" w:color="auto"/>
              </w:divBdr>
            </w:div>
          </w:divsChild>
        </w:div>
        <w:div w:id="1866090913">
          <w:marLeft w:val="0"/>
          <w:marRight w:val="0"/>
          <w:marTop w:val="0"/>
          <w:marBottom w:val="0"/>
          <w:divBdr>
            <w:top w:val="none" w:sz="0" w:space="0" w:color="auto"/>
            <w:left w:val="none" w:sz="0" w:space="0" w:color="auto"/>
            <w:bottom w:val="none" w:sz="0" w:space="0" w:color="auto"/>
            <w:right w:val="none" w:sz="0" w:space="0" w:color="auto"/>
          </w:divBdr>
          <w:divsChild>
            <w:div w:id="472647116">
              <w:marLeft w:val="0"/>
              <w:marRight w:val="0"/>
              <w:marTop w:val="0"/>
              <w:marBottom w:val="0"/>
              <w:divBdr>
                <w:top w:val="none" w:sz="0" w:space="0" w:color="auto"/>
                <w:left w:val="none" w:sz="0" w:space="0" w:color="auto"/>
                <w:bottom w:val="none" w:sz="0" w:space="0" w:color="auto"/>
                <w:right w:val="none" w:sz="0" w:space="0" w:color="auto"/>
              </w:divBdr>
            </w:div>
          </w:divsChild>
        </w:div>
        <w:div w:id="892736360">
          <w:marLeft w:val="0"/>
          <w:marRight w:val="0"/>
          <w:marTop w:val="0"/>
          <w:marBottom w:val="0"/>
          <w:divBdr>
            <w:top w:val="none" w:sz="0" w:space="0" w:color="auto"/>
            <w:left w:val="none" w:sz="0" w:space="0" w:color="auto"/>
            <w:bottom w:val="none" w:sz="0" w:space="0" w:color="auto"/>
            <w:right w:val="none" w:sz="0" w:space="0" w:color="auto"/>
          </w:divBdr>
          <w:divsChild>
            <w:div w:id="1198927283">
              <w:marLeft w:val="0"/>
              <w:marRight w:val="0"/>
              <w:marTop w:val="0"/>
              <w:marBottom w:val="0"/>
              <w:divBdr>
                <w:top w:val="none" w:sz="0" w:space="0" w:color="auto"/>
                <w:left w:val="none" w:sz="0" w:space="0" w:color="auto"/>
                <w:bottom w:val="none" w:sz="0" w:space="0" w:color="auto"/>
                <w:right w:val="none" w:sz="0" w:space="0" w:color="auto"/>
              </w:divBdr>
            </w:div>
          </w:divsChild>
        </w:div>
        <w:div w:id="1408964130">
          <w:marLeft w:val="0"/>
          <w:marRight w:val="0"/>
          <w:marTop w:val="0"/>
          <w:marBottom w:val="0"/>
          <w:divBdr>
            <w:top w:val="none" w:sz="0" w:space="0" w:color="auto"/>
            <w:left w:val="none" w:sz="0" w:space="0" w:color="auto"/>
            <w:bottom w:val="none" w:sz="0" w:space="0" w:color="auto"/>
            <w:right w:val="none" w:sz="0" w:space="0" w:color="auto"/>
          </w:divBdr>
          <w:divsChild>
            <w:div w:id="488326278">
              <w:marLeft w:val="0"/>
              <w:marRight w:val="0"/>
              <w:marTop w:val="0"/>
              <w:marBottom w:val="0"/>
              <w:divBdr>
                <w:top w:val="none" w:sz="0" w:space="0" w:color="auto"/>
                <w:left w:val="none" w:sz="0" w:space="0" w:color="auto"/>
                <w:bottom w:val="none" w:sz="0" w:space="0" w:color="auto"/>
                <w:right w:val="none" w:sz="0" w:space="0" w:color="auto"/>
              </w:divBdr>
            </w:div>
          </w:divsChild>
        </w:div>
        <w:div w:id="337386678">
          <w:marLeft w:val="0"/>
          <w:marRight w:val="0"/>
          <w:marTop w:val="0"/>
          <w:marBottom w:val="0"/>
          <w:divBdr>
            <w:top w:val="none" w:sz="0" w:space="0" w:color="auto"/>
            <w:left w:val="none" w:sz="0" w:space="0" w:color="auto"/>
            <w:bottom w:val="none" w:sz="0" w:space="0" w:color="auto"/>
            <w:right w:val="none" w:sz="0" w:space="0" w:color="auto"/>
          </w:divBdr>
          <w:divsChild>
            <w:div w:id="897085752">
              <w:marLeft w:val="0"/>
              <w:marRight w:val="0"/>
              <w:marTop w:val="0"/>
              <w:marBottom w:val="0"/>
              <w:divBdr>
                <w:top w:val="none" w:sz="0" w:space="0" w:color="auto"/>
                <w:left w:val="none" w:sz="0" w:space="0" w:color="auto"/>
                <w:bottom w:val="none" w:sz="0" w:space="0" w:color="auto"/>
                <w:right w:val="none" w:sz="0" w:space="0" w:color="auto"/>
              </w:divBdr>
            </w:div>
          </w:divsChild>
        </w:div>
        <w:div w:id="1070615634">
          <w:marLeft w:val="0"/>
          <w:marRight w:val="0"/>
          <w:marTop w:val="0"/>
          <w:marBottom w:val="0"/>
          <w:divBdr>
            <w:top w:val="none" w:sz="0" w:space="0" w:color="auto"/>
            <w:left w:val="none" w:sz="0" w:space="0" w:color="auto"/>
            <w:bottom w:val="none" w:sz="0" w:space="0" w:color="auto"/>
            <w:right w:val="none" w:sz="0" w:space="0" w:color="auto"/>
          </w:divBdr>
          <w:divsChild>
            <w:div w:id="2050177637">
              <w:marLeft w:val="0"/>
              <w:marRight w:val="0"/>
              <w:marTop w:val="0"/>
              <w:marBottom w:val="0"/>
              <w:divBdr>
                <w:top w:val="none" w:sz="0" w:space="0" w:color="auto"/>
                <w:left w:val="none" w:sz="0" w:space="0" w:color="auto"/>
                <w:bottom w:val="none" w:sz="0" w:space="0" w:color="auto"/>
                <w:right w:val="none" w:sz="0" w:space="0" w:color="auto"/>
              </w:divBdr>
            </w:div>
          </w:divsChild>
        </w:div>
        <w:div w:id="703214791">
          <w:marLeft w:val="0"/>
          <w:marRight w:val="0"/>
          <w:marTop w:val="0"/>
          <w:marBottom w:val="0"/>
          <w:divBdr>
            <w:top w:val="none" w:sz="0" w:space="0" w:color="auto"/>
            <w:left w:val="none" w:sz="0" w:space="0" w:color="auto"/>
            <w:bottom w:val="none" w:sz="0" w:space="0" w:color="auto"/>
            <w:right w:val="none" w:sz="0" w:space="0" w:color="auto"/>
          </w:divBdr>
          <w:divsChild>
            <w:div w:id="1942910181">
              <w:marLeft w:val="0"/>
              <w:marRight w:val="0"/>
              <w:marTop w:val="0"/>
              <w:marBottom w:val="0"/>
              <w:divBdr>
                <w:top w:val="none" w:sz="0" w:space="0" w:color="auto"/>
                <w:left w:val="none" w:sz="0" w:space="0" w:color="auto"/>
                <w:bottom w:val="none" w:sz="0" w:space="0" w:color="auto"/>
                <w:right w:val="none" w:sz="0" w:space="0" w:color="auto"/>
              </w:divBdr>
            </w:div>
          </w:divsChild>
        </w:div>
        <w:div w:id="827791560">
          <w:marLeft w:val="0"/>
          <w:marRight w:val="0"/>
          <w:marTop w:val="0"/>
          <w:marBottom w:val="0"/>
          <w:divBdr>
            <w:top w:val="none" w:sz="0" w:space="0" w:color="auto"/>
            <w:left w:val="none" w:sz="0" w:space="0" w:color="auto"/>
            <w:bottom w:val="none" w:sz="0" w:space="0" w:color="auto"/>
            <w:right w:val="none" w:sz="0" w:space="0" w:color="auto"/>
          </w:divBdr>
          <w:divsChild>
            <w:div w:id="15351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9830">
      <w:bodyDiv w:val="1"/>
      <w:marLeft w:val="0"/>
      <w:marRight w:val="0"/>
      <w:marTop w:val="0"/>
      <w:marBottom w:val="0"/>
      <w:divBdr>
        <w:top w:val="none" w:sz="0" w:space="0" w:color="auto"/>
        <w:left w:val="none" w:sz="0" w:space="0" w:color="auto"/>
        <w:bottom w:val="none" w:sz="0" w:space="0" w:color="auto"/>
        <w:right w:val="none" w:sz="0" w:space="0" w:color="auto"/>
      </w:divBdr>
    </w:div>
    <w:div w:id="1878083265">
      <w:bodyDiv w:val="1"/>
      <w:marLeft w:val="0"/>
      <w:marRight w:val="0"/>
      <w:marTop w:val="0"/>
      <w:marBottom w:val="0"/>
      <w:divBdr>
        <w:top w:val="none" w:sz="0" w:space="0" w:color="auto"/>
        <w:left w:val="none" w:sz="0" w:space="0" w:color="auto"/>
        <w:bottom w:val="none" w:sz="0" w:space="0" w:color="auto"/>
        <w:right w:val="none" w:sz="0" w:space="0" w:color="auto"/>
      </w:divBdr>
    </w:div>
    <w:div w:id="21257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412.gr/blog/laws/%ce%ac%cf%81%ce%b8%cf%81%ce%bf-19-%ce%b1%cf%80%ce%bf%ce%b4%ce%b5%ce%b9%ce%ba%cf%84%ce%b9%ce%ba%cf%8c-%ce%b5%ce%bd%ce%b7%ce%bc%ce%b5%cf%81%cf%8c%cf%84%ce%b7%cf%84%ce%b1%cf%82-%ce%ba%ce%b1%ce%b9-%ce%b2/" TargetMode="External"/><Relationship Id="rId13" Type="http://schemas.openxmlformats.org/officeDocument/2006/relationships/hyperlink" Target="https://4412.gr/blog/laws/%ce%b1%cf%81%ce%b8%cf%81%ce%bf-12-%ce%b1%cf%80%ce%bf%ce%b4%ce%b5%ce%b9%ce%ba%cf%84%ce%b9%ce%ba%cf%8c-%ce%b5%ce%bd%ce%b7%ce%bc%ce%b5%cf%81%cf%8c%cf%84%ce%b7%cf%84%ce%b1%cf%82-%ce%ba%ce%b1%ce%b9-%ce%b2/" TargetMode="External"/><Relationship Id="rId18" Type="http://schemas.openxmlformats.org/officeDocument/2006/relationships/hyperlink" Target="http://dimosies-symvaseis.gr/" TargetMode="External"/><Relationship Id="rId3" Type="http://schemas.openxmlformats.org/officeDocument/2006/relationships/settings" Target="settings.xml"/><Relationship Id="rId7" Type="http://schemas.openxmlformats.org/officeDocument/2006/relationships/hyperlink" Target="https://4412.gr/blog/laws/354095/" TargetMode="External"/><Relationship Id="rId12" Type="http://schemas.openxmlformats.org/officeDocument/2006/relationships/hyperlink" Target="https://4412.gr/blog/laws/%ce%ac%cf%81%ce%b8%cf%81%ce%bf-47-%ce%b4%ce%b5%ce%b4%ce%bf%ce%bc%ce%ad%ce%bd%ce%b1-%cf%84%ce%bf%cf%85-%ce%b4%ce%b7%ce%bc%ce%bf%cf%83%ce%af%ce%bf%cf%85-%cf%84%ce%bf%ce%bc%ce%ad%ce%b1/" TargetMode="External"/><Relationship Id="rId17" Type="http://schemas.openxmlformats.org/officeDocument/2006/relationships/hyperlink" Target="https://4412.gr/blog/laws/%ce%b1%cf%81%ce%b8%cf%81%ce%bf-12-%ce%b1%cf%80%ce%bf%ce%b4%ce%b5%ce%b9%ce%ba%cf%84%ce%b9%ce%ba%cf%8c-%ce%b5%ce%bd%ce%b7%ce%bc%ce%b5%cf%81%cf%8c%cf%84%ce%b7%cf%84%ce%b1%cf%82-%ce%ba%ce%b1%ce%b9-%ce%b2/" TargetMode="External"/><Relationship Id="rId2" Type="http://schemas.openxmlformats.org/officeDocument/2006/relationships/styles" Target="styles.xml"/><Relationship Id="rId16" Type="http://schemas.openxmlformats.org/officeDocument/2006/relationships/hyperlink" Target="https://4412.gr/blog/laws/%ce%b1%cf%81%ce%b8%cf%81%ce%bf-12-%ce%b1%cf%80%ce%bf%ce%b4%ce%b5%ce%b9%ce%ba%cf%84%ce%b9%ce%ba%cf%8c-%ce%b5%ce%bd%ce%b7%ce%bc%ce%b5%cf%81%cf%8c%cf%84%ce%b7%cf%84%ce%b1%cf%82-%ce%ba%ce%b1%ce%b9-%ce%b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4412.gr/blog/law_category/e-a-a-dh-sy-_5035__28-09-2018/" TargetMode="External"/><Relationship Id="rId11" Type="http://schemas.openxmlformats.org/officeDocument/2006/relationships/hyperlink" Target="https://4412.gr/blog/laws/%ce%ac%cf%81%ce%b8%cf%81%ce%bf-47-%ce%b4%ce%b5%ce%b4%ce%bf%ce%bc%ce%ad%ce%bd%ce%b1-%cf%84%ce%bf%cf%85-%ce%b4%ce%b7%ce%bc%ce%bf%cf%83%ce%af%ce%bf%cf%85-%cf%84%ce%bf%ce%bc%ce%ad%ce%b1/" TargetMode="External"/><Relationship Id="rId5" Type="http://schemas.openxmlformats.org/officeDocument/2006/relationships/hyperlink" Target="https://4412.gr/blog/laws/%ce%ac%cf%81%ce%b8%cf%81%ce%bf-104-%cf%87%cf%81%cf%8c%ce%bd%ce%bf%cf%82-%cf%83%cf%85%ce%bd%ce%b4%cf%81%ce%bf%ce%bc%ce%ae%cf%82-%cf%8c%cf%81%cf%89%ce%bd-%cf%83%cf%85%ce%bc%ce%bc%ce%b5%cf%84%ce%bf%cf%87/" TargetMode="External"/><Relationship Id="rId15" Type="http://schemas.openxmlformats.org/officeDocument/2006/relationships/hyperlink" Target="https://4412.gr/blog/laws/412652/" TargetMode="External"/><Relationship Id="rId10" Type="http://schemas.openxmlformats.org/officeDocument/2006/relationships/hyperlink" Target="https://4412.gr/blog/laws/%ce%b1%cf%81%ce%b8%cf%81%ce%bf-12-%ce%b1%cf%80%ce%bf%ce%b4%ce%b5%ce%b9%ce%ba%cf%84%ce%b9%ce%ba%cf%8c-%ce%b5%ce%bd%ce%b7%ce%bc%ce%b5%cf%81%cf%8c%cf%84%ce%b7%cf%84%ce%b1%cf%82-%ce%ba%ce%b1%ce%b9-%ce%b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4412.gr/blog/law_category/n-4704-20_fek_133-14-07-2020_teyxos_a/" TargetMode="External"/><Relationship Id="rId14" Type="http://schemas.openxmlformats.org/officeDocument/2006/relationships/hyperlink" Target="https://4412.gr/blog/laws/41265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1535</Words>
  <Characters>8291</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Παπασταμάτης</dc:creator>
  <cp:keywords/>
  <dc:description/>
  <cp:lastModifiedBy>Ζήσης Παπασταμάτης</cp:lastModifiedBy>
  <cp:revision>4</cp:revision>
  <cp:lastPrinted>2021-06-18T11:04:00Z</cp:lastPrinted>
  <dcterms:created xsi:type="dcterms:W3CDTF">2021-06-18T09:13:00Z</dcterms:created>
  <dcterms:modified xsi:type="dcterms:W3CDTF">2025-03-21T08:38:00Z</dcterms:modified>
</cp:coreProperties>
</file>